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540E0" w14:textId="06D5CF1A" w:rsidR="00F25F73" w:rsidRPr="00EB0C80" w:rsidRDefault="004856DB" w:rsidP="00553EDA">
      <w:pPr>
        <w:shd w:val="clear" w:color="auto" w:fill="FFFFFF"/>
        <w:tabs>
          <w:tab w:val="left" w:pos="567"/>
        </w:tabs>
        <w:spacing w:after="0" w:line="240" w:lineRule="auto"/>
        <w:jc w:val="both"/>
        <w:rPr>
          <w:rFonts w:ascii="Times New Roman" w:hAnsi="Times New Roman" w:cs="Times New Roman"/>
          <w:b/>
          <w:i/>
          <w:color w:val="000000" w:themeColor="text1"/>
          <w:sz w:val="24"/>
          <w:szCs w:val="24"/>
        </w:rPr>
      </w:pPr>
      <w:r w:rsidRPr="009078B9">
        <w:rPr>
          <w:rFonts w:ascii="Times New Roman" w:hAnsi="Times New Roman" w:cs="Times New Roman"/>
          <w:b/>
          <w:i/>
          <w:color w:val="000000" w:themeColor="text1"/>
          <w:sz w:val="24"/>
          <w:szCs w:val="24"/>
        </w:rPr>
        <w:t xml:space="preserve">     </w:t>
      </w:r>
      <w:r w:rsidRPr="009078B9">
        <w:rPr>
          <w:rFonts w:ascii="Times New Roman" w:hAnsi="Times New Roman" w:cs="Times New Roman"/>
          <w:b/>
          <w:i/>
          <w:color w:val="000000" w:themeColor="text1"/>
          <w:sz w:val="24"/>
          <w:szCs w:val="24"/>
        </w:rPr>
        <w:tab/>
      </w:r>
      <w:r w:rsidRPr="009078B9">
        <w:rPr>
          <w:rFonts w:ascii="Times New Roman" w:hAnsi="Times New Roman" w:cs="Times New Roman"/>
          <w:b/>
          <w:i/>
          <w:color w:val="000000" w:themeColor="text1"/>
          <w:sz w:val="24"/>
          <w:szCs w:val="24"/>
        </w:rPr>
        <w:tab/>
      </w:r>
      <w:r w:rsidRPr="009078B9">
        <w:rPr>
          <w:rFonts w:ascii="Times New Roman" w:hAnsi="Times New Roman" w:cs="Times New Roman"/>
          <w:b/>
          <w:i/>
          <w:color w:val="000000" w:themeColor="text1"/>
          <w:sz w:val="24"/>
          <w:szCs w:val="24"/>
        </w:rPr>
        <w:tab/>
        <w:t xml:space="preserve">       </w:t>
      </w:r>
      <w:r w:rsidRPr="009078B9">
        <w:rPr>
          <w:rFonts w:ascii="Times New Roman" w:hAnsi="Times New Roman" w:cs="Times New Roman"/>
          <w:b/>
          <w:i/>
          <w:color w:val="000000" w:themeColor="text1"/>
          <w:sz w:val="24"/>
          <w:szCs w:val="24"/>
        </w:rPr>
        <w:tab/>
      </w:r>
      <w:r w:rsidR="00BD4C5E" w:rsidRPr="009078B9">
        <w:rPr>
          <w:rFonts w:ascii="Times New Roman" w:hAnsi="Times New Roman" w:cs="Times New Roman"/>
          <w:b/>
          <w:i/>
          <w:color w:val="000000" w:themeColor="text1"/>
          <w:sz w:val="24"/>
          <w:szCs w:val="24"/>
        </w:rPr>
        <w:t xml:space="preserve">                </w:t>
      </w:r>
      <w:r w:rsidR="004C4950" w:rsidRPr="009078B9">
        <w:rPr>
          <w:rFonts w:ascii="Times New Roman" w:hAnsi="Times New Roman" w:cs="Times New Roman"/>
          <w:b/>
          <w:i/>
          <w:color w:val="000000" w:themeColor="text1"/>
          <w:sz w:val="24"/>
          <w:szCs w:val="24"/>
        </w:rPr>
        <w:t xml:space="preserve">   </w:t>
      </w:r>
      <w:r w:rsidR="00BD4C5E" w:rsidRPr="009078B9">
        <w:rPr>
          <w:rFonts w:ascii="Times New Roman" w:hAnsi="Times New Roman" w:cs="Times New Roman"/>
          <w:b/>
          <w:i/>
          <w:color w:val="000000" w:themeColor="text1"/>
          <w:sz w:val="24"/>
          <w:szCs w:val="24"/>
        </w:rPr>
        <w:t xml:space="preserve"> </w:t>
      </w:r>
      <w:r w:rsidR="00F25F73" w:rsidRPr="00EB0C80">
        <w:rPr>
          <w:rFonts w:ascii="Times New Roman" w:hAnsi="Times New Roman" w:cs="Times New Roman"/>
          <w:b/>
          <w:i/>
          <w:color w:val="000000" w:themeColor="text1"/>
          <w:sz w:val="24"/>
          <w:szCs w:val="24"/>
        </w:rPr>
        <w:t xml:space="preserve">Приложение 4 к аукционным </w:t>
      </w:r>
      <w:r w:rsidRPr="00EB0C80">
        <w:rPr>
          <w:rFonts w:ascii="Times New Roman" w:hAnsi="Times New Roman" w:cs="Times New Roman"/>
          <w:b/>
          <w:i/>
          <w:color w:val="000000" w:themeColor="text1"/>
          <w:sz w:val="24"/>
          <w:szCs w:val="24"/>
        </w:rPr>
        <w:t>документам №А</w:t>
      </w:r>
      <w:r w:rsidR="00751548">
        <w:rPr>
          <w:rFonts w:ascii="Times New Roman" w:hAnsi="Times New Roman" w:cs="Times New Roman"/>
          <w:b/>
          <w:i/>
          <w:color w:val="000000" w:themeColor="text1"/>
          <w:sz w:val="24"/>
          <w:szCs w:val="24"/>
        </w:rPr>
        <w:t>С860</w:t>
      </w:r>
      <w:r w:rsidR="00C410E8">
        <w:rPr>
          <w:rFonts w:ascii="Times New Roman" w:hAnsi="Times New Roman" w:cs="Times New Roman"/>
          <w:b/>
          <w:i/>
          <w:color w:val="000000" w:themeColor="text1"/>
          <w:sz w:val="24"/>
          <w:szCs w:val="24"/>
        </w:rPr>
        <w:t>-0</w:t>
      </w:r>
      <w:r w:rsidR="00751548">
        <w:rPr>
          <w:rFonts w:ascii="Times New Roman" w:hAnsi="Times New Roman" w:cs="Times New Roman"/>
          <w:b/>
          <w:i/>
          <w:color w:val="000000" w:themeColor="text1"/>
          <w:sz w:val="24"/>
          <w:szCs w:val="24"/>
        </w:rPr>
        <w:t>8</w:t>
      </w:r>
      <w:r w:rsidR="00F25F73" w:rsidRPr="00EB0C80">
        <w:rPr>
          <w:rFonts w:ascii="Times New Roman" w:hAnsi="Times New Roman" w:cs="Times New Roman"/>
          <w:b/>
          <w:i/>
          <w:color w:val="000000" w:themeColor="text1"/>
          <w:sz w:val="24"/>
          <w:szCs w:val="24"/>
        </w:rPr>
        <w:t>/2</w:t>
      </w:r>
      <w:r w:rsidR="00C410E8">
        <w:rPr>
          <w:rFonts w:ascii="Times New Roman" w:hAnsi="Times New Roman" w:cs="Times New Roman"/>
          <w:b/>
          <w:i/>
          <w:color w:val="000000" w:themeColor="text1"/>
          <w:sz w:val="24"/>
          <w:szCs w:val="24"/>
        </w:rPr>
        <w:t>6</w:t>
      </w:r>
      <w:r w:rsidR="00F25F73" w:rsidRPr="00EB0C80">
        <w:rPr>
          <w:rFonts w:ascii="Times New Roman" w:hAnsi="Times New Roman" w:cs="Times New Roman"/>
          <w:b/>
          <w:i/>
          <w:color w:val="000000" w:themeColor="text1"/>
          <w:sz w:val="24"/>
          <w:szCs w:val="24"/>
        </w:rPr>
        <w:t>1</w:t>
      </w:r>
    </w:p>
    <w:p w14:paraId="3576A884" w14:textId="77777777" w:rsidR="00F25F73" w:rsidRPr="00EB0C80" w:rsidRDefault="00F25F73" w:rsidP="00553EDA">
      <w:pPr>
        <w:shd w:val="clear" w:color="auto" w:fill="FFFFFF"/>
        <w:spacing w:after="0" w:line="240" w:lineRule="auto"/>
        <w:ind w:left="57"/>
        <w:jc w:val="both"/>
        <w:rPr>
          <w:rFonts w:ascii="Times New Roman" w:hAnsi="Times New Roman" w:cs="Times New Roman"/>
          <w:color w:val="000000" w:themeColor="text1"/>
          <w:sz w:val="26"/>
          <w:szCs w:val="26"/>
        </w:rPr>
      </w:pPr>
    </w:p>
    <w:p w14:paraId="242BB34F" w14:textId="3505F3C0" w:rsidR="00F25F73" w:rsidRPr="00751548" w:rsidRDefault="00F25F73" w:rsidP="00553EDA">
      <w:pPr>
        <w:spacing w:after="0" w:line="240" w:lineRule="auto"/>
        <w:ind w:left="57"/>
        <w:jc w:val="center"/>
        <w:rPr>
          <w:rFonts w:ascii="Times New Roman" w:eastAsia="Calibri" w:hAnsi="Times New Roman" w:cs="Times New Roman"/>
          <w:b/>
          <w:color w:val="000000" w:themeColor="text1"/>
          <w:sz w:val="26"/>
          <w:szCs w:val="26"/>
        </w:rPr>
      </w:pPr>
      <w:r w:rsidRPr="00751548">
        <w:rPr>
          <w:rFonts w:ascii="Times New Roman" w:eastAsia="Calibri" w:hAnsi="Times New Roman" w:cs="Times New Roman"/>
          <w:b/>
          <w:color w:val="000000" w:themeColor="text1"/>
          <w:sz w:val="26"/>
          <w:szCs w:val="26"/>
        </w:rPr>
        <w:t>О</w:t>
      </w:r>
      <w:r w:rsidR="004C4950" w:rsidRPr="00751548">
        <w:rPr>
          <w:rFonts w:ascii="Times New Roman" w:eastAsia="Calibri" w:hAnsi="Times New Roman" w:cs="Times New Roman"/>
          <w:b/>
          <w:color w:val="000000" w:themeColor="text1"/>
          <w:sz w:val="26"/>
          <w:szCs w:val="26"/>
        </w:rPr>
        <w:t>писание и технические характеристики</w:t>
      </w:r>
    </w:p>
    <w:p w14:paraId="2711267A" w14:textId="718E9521" w:rsidR="0064192C" w:rsidRPr="00751548" w:rsidRDefault="00751548" w:rsidP="00553EDA">
      <w:pPr>
        <w:spacing w:after="0" w:line="240" w:lineRule="auto"/>
        <w:ind w:left="57"/>
        <w:jc w:val="center"/>
        <w:rPr>
          <w:rFonts w:ascii="Times New Roman" w:eastAsia="Calibri" w:hAnsi="Times New Roman" w:cs="Times New Roman"/>
          <w:b/>
          <w:color w:val="000000" w:themeColor="text1"/>
          <w:sz w:val="26"/>
          <w:szCs w:val="26"/>
        </w:rPr>
      </w:pPr>
      <w:r w:rsidRPr="00751548">
        <w:rPr>
          <w:rFonts w:ascii="Times New Roman" w:hAnsi="Times New Roman" w:cs="Times New Roman"/>
          <w:b/>
          <w:color w:val="000000" w:themeColor="text1"/>
          <w:sz w:val="26"/>
          <w:szCs w:val="26"/>
        </w:rPr>
        <w:t>Оборудование Аэротенков № 1-8</w:t>
      </w:r>
      <w:r w:rsidR="0064192C" w:rsidRPr="00751548">
        <w:rPr>
          <w:rFonts w:ascii="Times New Roman" w:hAnsi="Times New Roman" w:cs="Times New Roman"/>
          <w:b/>
          <w:color w:val="000000" w:themeColor="text1"/>
          <w:sz w:val="26"/>
          <w:szCs w:val="26"/>
        </w:rPr>
        <w:t xml:space="preserve"> (шифр объекта 22.035.) </w:t>
      </w:r>
    </w:p>
    <w:p w14:paraId="060DFAA3" w14:textId="77777777" w:rsidR="00D14EF8" w:rsidRPr="00751548" w:rsidRDefault="00D14EF8" w:rsidP="00553EDA">
      <w:pPr>
        <w:spacing w:after="0" w:line="240" w:lineRule="auto"/>
        <w:ind w:left="57"/>
        <w:jc w:val="both"/>
        <w:rPr>
          <w:rFonts w:ascii="Times New Roman" w:hAnsi="Times New Roman" w:cs="Times New Roman"/>
          <w:bCs/>
          <w:color w:val="000000" w:themeColor="text1"/>
          <w:sz w:val="26"/>
          <w:szCs w:val="26"/>
        </w:rPr>
      </w:pPr>
    </w:p>
    <w:p w14:paraId="3E286B97" w14:textId="05FC069B" w:rsidR="004856DB" w:rsidRPr="00751548" w:rsidRDefault="004856DB" w:rsidP="00553EDA">
      <w:pPr>
        <w:pStyle w:val="ConsNonformat"/>
        <w:widowControl/>
        <w:ind w:right="0" w:firstLine="567"/>
        <w:jc w:val="both"/>
        <w:rPr>
          <w:rFonts w:ascii="Times New Roman" w:hAnsi="Times New Roman" w:cs="Times New Roman"/>
          <w:color w:val="000000" w:themeColor="text1"/>
          <w:sz w:val="26"/>
          <w:szCs w:val="26"/>
        </w:rPr>
      </w:pPr>
      <w:r w:rsidRPr="00751548">
        <w:rPr>
          <w:rFonts w:ascii="Times New Roman" w:hAnsi="Times New Roman" w:cs="Times New Roman"/>
          <w:color w:val="000000" w:themeColor="text1"/>
          <w:sz w:val="26"/>
          <w:szCs w:val="26"/>
        </w:rPr>
        <w:t>1. Описание (потребительские, функциональные, технические, качественные и эксплуатационные показатели (характеристики)) предмета государственной закупки, а также перечень документов и (или) сведений, подтверждающих соответствие предмету государственной закупки и требованиям к п</w:t>
      </w:r>
      <w:r w:rsidR="004C4950" w:rsidRPr="00751548">
        <w:rPr>
          <w:rFonts w:ascii="Times New Roman" w:hAnsi="Times New Roman" w:cs="Times New Roman"/>
          <w:color w:val="000000" w:themeColor="text1"/>
          <w:sz w:val="26"/>
          <w:szCs w:val="26"/>
        </w:rPr>
        <w:t>редмету государственной закупки.</w:t>
      </w:r>
    </w:p>
    <w:p w14:paraId="0F344596" w14:textId="77777777" w:rsidR="00553EDA" w:rsidRPr="00751548" w:rsidRDefault="00553EDA" w:rsidP="00553EDA">
      <w:pPr>
        <w:pStyle w:val="ConsNonformat"/>
        <w:widowControl/>
        <w:ind w:right="0" w:firstLine="567"/>
        <w:jc w:val="both"/>
        <w:rPr>
          <w:rFonts w:ascii="Times New Roman" w:hAnsi="Times New Roman" w:cs="Times New Roman"/>
          <w:color w:val="000000" w:themeColor="text1"/>
          <w:sz w:val="26"/>
          <w:szCs w:val="26"/>
        </w:rPr>
      </w:pPr>
      <w:r w:rsidRPr="00751548">
        <w:rPr>
          <w:rFonts w:ascii="Times New Roman" w:hAnsi="Times New Roman" w:cs="Times New Roman"/>
          <w:color w:val="000000" w:themeColor="text1"/>
          <w:sz w:val="26"/>
          <w:szCs w:val="26"/>
        </w:rPr>
        <w:t xml:space="preserve">2. Участник представляет </w:t>
      </w:r>
      <w:r w:rsidRPr="00751548">
        <w:rPr>
          <w:rFonts w:ascii="Times New Roman" w:eastAsiaTheme="minorHAnsi" w:hAnsi="Times New Roman" w:cstheme="minorBidi"/>
          <w:color w:val="000000" w:themeColor="text1"/>
          <w:sz w:val="26"/>
          <w:szCs w:val="26"/>
          <w:lang w:eastAsia="en-US"/>
        </w:rPr>
        <w:t xml:space="preserve">полное описание с технической частью, чертежи, инструкции, технические условия и другие документы изготовителя оборудования, подтверждающие технические характеристики и функциональные параметры оборудования. </w:t>
      </w:r>
      <w:r w:rsidRPr="00751548">
        <w:rPr>
          <w:rFonts w:ascii="Times New Roman" w:hAnsi="Times New Roman"/>
          <w:color w:val="000000" w:themeColor="text1"/>
          <w:sz w:val="26"/>
          <w:szCs w:val="26"/>
        </w:rPr>
        <w:t>Предложение участника должно содержать полную информацию о технических характеристиках предлагаемой продукции на русском языке.</w:t>
      </w:r>
    </w:p>
    <w:p w14:paraId="562DC9FF" w14:textId="35AB0FA2"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736F7B4F" w14:textId="6B30A5E9" w:rsidR="00751548" w:rsidRPr="00751548" w:rsidRDefault="00751548" w:rsidP="00553EDA">
      <w:pPr>
        <w:spacing w:after="0" w:line="240" w:lineRule="auto"/>
        <w:ind w:firstLine="567"/>
        <w:jc w:val="both"/>
        <w:rPr>
          <w:rFonts w:ascii="Times New Roman" w:hAnsi="Times New Roman"/>
          <w:b/>
          <w:bCs/>
          <w:sz w:val="26"/>
          <w:szCs w:val="26"/>
        </w:rPr>
      </w:pPr>
      <w:r w:rsidRPr="00751548">
        <w:rPr>
          <w:rFonts w:ascii="Times New Roman" w:hAnsi="Times New Roman"/>
          <w:b/>
          <w:bCs/>
          <w:sz w:val="26"/>
          <w:szCs w:val="26"/>
        </w:rPr>
        <w:t>Лот №</w:t>
      </w:r>
      <w:r>
        <w:rPr>
          <w:rFonts w:ascii="Times New Roman" w:hAnsi="Times New Roman"/>
          <w:b/>
          <w:bCs/>
          <w:sz w:val="26"/>
          <w:szCs w:val="26"/>
        </w:rPr>
        <w:t xml:space="preserve"> </w:t>
      </w:r>
      <w:r w:rsidRPr="00751548">
        <w:rPr>
          <w:rFonts w:ascii="Times New Roman" w:hAnsi="Times New Roman"/>
          <w:b/>
          <w:bCs/>
          <w:sz w:val="26"/>
          <w:szCs w:val="26"/>
        </w:rPr>
        <w:t>1 – Аэрационная тарельчатая система для аэротенков №</w:t>
      </w:r>
      <w:r>
        <w:rPr>
          <w:rFonts w:ascii="Times New Roman" w:hAnsi="Times New Roman"/>
          <w:b/>
          <w:bCs/>
          <w:sz w:val="26"/>
          <w:szCs w:val="26"/>
        </w:rPr>
        <w:t xml:space="preserve"> </w:t>
      </w:r>
      <w:r w:rsidRPr="00751548">
        <w:rPr>
          <w:rFonts w:ascii="Times New Roman" w:hAnsi="Times New Roman"/>
          <w:b/>
          <w:bCs/>
          <w:sz w:val="26"/>
          <w:szCs w:val="26"/>
        </w:rPr>
        <w:t xml:space="preserve">1-8 </w:t>
      </w:r>
      <w:r>
        <w:rPr>
          <w:rFonts w:ascii="Times New Roman" w:hAnsi="Times New Roman"/>
          <w:b/>
          <w:bCs/>
          <w:sz w:val="26"/>
          <w:szCs w:val="26"/>
        </w:rPr>
        <w:t>-</w:t>
      </w:r>
      <w:r w:rsidRPr="00751548">
        <w:rPr>
          <w:rFonts w:ascii="Times New Roman" w:hAnsi="Times New Roman"/>
          <w:b/>
          <w:bCs/>
          <w:sz w:val="26"/>
          <w:szCs w:val="26"/>
        </w:rPr>
        <w:t>8 комплектов (11.102 (8))</w:t>
      </w:r>
    </w:p>
    <w:p w14:paraId="564A57F1"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Сроки поставки и количество:</w:t>
      </w:r>
    </w:p>
    <w:tbl>
      <w:tblPr>
        <w:tblStyle w:val="a4"/>
        <w:tblW w:w="9918" w:type="dxa"/>
        <w:tblLook w:val="04A0" w:firstRow="1" w:lastRow="0" w:firstColumn="1" w:lastColumn="0" w:noHBand="0" w:noVBand="1"/>
      </w:tblPr>
      <w:tblGrid>
        <w:gridCol w:w="5240"/>
        <w:gridCol w:w="1134"/>
        <w:gridCol w:w="1701"/>
        <w:gridCol w:w="1843"/>
      </w:tblGrid>
      <w:tr w:rsidR="00751548" w:rsidRPr="00751548" w14:paraId="450E5CCD" w14:textId="77777777" w:rsidTr="00751548">
        <w:tc>
          <w:tcPr>
            <w:tcW w:w="5240" w:type="dxa"/>
          </w:tcPr>
          <w:p w14:paraId="7D1CA5CB"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Наименование</w:t>
            </w:r>
          </w:p>
        </w:tc>
        <w:tc>
          <w:tcPr>
            <w:tcW w:w="1134" w:type="dxa"/>
          </w:tcPr>
          <w:p w14:paraId="4F115681"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Сметы</w:t>
            </w:r>
          </w:p>
        </w:tc>
        <w:tc>
          <w:tcPr>
            <w:tcW w:w="1701" w:type="dxa"/>
          </w:tcPr>
          <w:p w14:paraId="67307325"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Количество</w:t>
            </w:r>
          </w:p>
        </w:tc>
        <w:tc>
          <w:tcPr>
            <w:tcW w:w="1843" w:type="dxa"/>
          </w:tcPr>
          <w:p w14:paraId="48BE3BF1"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Срок поставки</w:t>
            </w:r>
          </w:p>
        </w:tc>
      </w:tr>
      <w:tr w:rsidR="00751548" w:rsidRPr="00751548" w14:paraId="27B8BB8F" w14:textId="77777777" w:rsidTr="00751548">
        <w:tc>
          <w:tcPr>
            <w:tcW w:w="5240" w:type="dxa"/>
          </w:tcPr>
          <w:p w14:paraId="530AEC8E"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Аэрационная система 7-8 секции</w:t>
            </w:r>
          </w:p>
        </w:tc>
        <w:tc>
          <w:tcPr>
            <w:tcW w:w="1134" w:type="dxa"/>
          </w:tcPr>
          <w:p w14:paraId="6521D362"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11.102</w:t>
            </w:r>
          </w:p>
        </w:tc>
        <w:tc>
          <w:tcPr>
            <w:tcW w:w="1701" w:type="dxa"/>
          </w:tcPr>
          <w:p w14:paraId="5DB74199"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2</w:t>
            </w:r>
          </w:p>
        </w:tc>
        <w:tc>
          <w:tcPr>
            <w:tcW w:w="1843" w:type="dxa"/>
          </w:tcPr>
          <w:p w14:paraId="5A5C731B"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март 2027</w:t>
            </w:r>
          </w:p>
        </w:tc>
      </w:tr>
      <w:tr w:rsidR="00751548" w:rsidRPr="00751548" w14:paraId="086FB512" w14:textId="77777777" w:rsidTr="00751548">
        <w:tc>
          <w:tcPr>
            <w:tcW w:w="5240" w:type="dxa"/>
          </w:tcPr>
          <w:p w14:paraId="7500343D"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Аэрационная система 5-6 секции</w:t>
            </w:r>
          </w:p>
        </w:tc>
        <w:tc>
          <w:tcPr>
            <w:tcW w:w="1134" w:type="dxa"/>
          </w:tcPr>
          <w:p w14:paraId="23E0F974"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11.102</w:t>
            </w:r>
          </w:p>
        </w:tc>
        <w:tc>
          <w:tcPr>
            <w:tcW w:w="1701" w:type="dxa"/>
          </w:tcPr>
          <w:p w14:paraId="08CEA332"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2</w:t>
            </w:r>
          </w:p>
        </w:tc>
        <w:tc>
          <w:tcPr>
            <w:tcW w:w="1843" w:type="dxa"/>
          </w:tcPr>
          <w:p w14:paraId="7A5776A6"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март 2027</w:t>
            </w:r>
          </w:p>
        </w:tc>
      </w:tr>
      <w:tr w:rsidR="00751548" w:rsidRPr="00751548" w14:paraId="1F5EB484" w14:textId="77777777" w:rsidTr="00751548">
        <w:tc>
          <w:tcPr>
            <w:tcW w:w="5240" w:type="dxa"/>
          </w:tcPr>
          <w:p w14:paraId="40822345"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Аэрационная система 1-4 секции</w:t>
            </w:r>
          </w:p>
        </w:tc>
        <w:tc>
          <w:tcPr>
            <w:tcW w:w="1134" w:type="dxa"/>
          </w:tcPr>
          <w:p w14:paraId="5B8FDC97"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11.102</w:t>
            </w:r>
          </w:p>
        </w:tc>
        <w:tc>
          <w:tcPr>
            <w:tcW w:w="1701" w:type="dxa"/>
          </w:tcPr>
          <w:p w14:paraId="390E747B"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4</w:t>
            </w:r>
          </w:p>
        </w:tc>
        <w:tc>
          <w:tcPr>
            <w:tcW w:w="1843" w:type="dxa"/>
          </w:tcPr>
          <w:p w14:paraId="7A977489"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декабрь 2027</w:t>
            </w:r>
          </w:p>
        </w:tc>
      </w:tr>
    </w:tbl>
    <w:p w14:paraId="0F3FF277" w14:textId="77777777" w:rsidR="00751548" w:rsidRPr="00751548" w:rsidRDefault="00751548" w:rsidP="00553EDA">
      <w:pPr>
        <w:spacing w:after="0" w:line="240" w:lineRule="auto"/>
        <w:ind w:firstLine="709"/>
        <w:jc w:val="both"/>
        <w:rPr>
          <w:rFonts w:ascii="Times New Roman" w:hAnsi="Times New Roman"/>
          <w:sz w:val="26"/>
          <w:szCs w:val="26"/>
        </w:rPr>
      </w:pPr>
    </w:p>
    <w:p w14:paraId="23456FC9" w14:textId="77777777" w:rsidR="00751548" w:rsidRPr="00751548" w:rsidRDefault="00751548" w:rsidP="00553EDA">
      <w:pPr>
        <w:pStyle w:val="a3"/>
        <w:numPr>
          <w:ilvl w:val="0"/>
          <w:numId w:val="4"/>
        </w:numPr>
        <w:tabs>
          <w:tab w:val="left" w:pos="993"/>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Исходные данные:</w:t>
      </w:r>
    </w:p>
    <w:p w14:paraId="39DE4078" w14:textId="51C9B113" w:rsidR="00751548" w:rsidRPr="00751548" w:rsidRDefault="00751548" w:rsidP="00553EDA">
      <w:pPr>
        <w:pStyle w:val="a3"/>
        <w:numPr>
          <w:ilvl w:val="0"/>
          <w:numId w:val="8"/>
        </w:numPr>
        <w:tabs>
          <w:tab w:val="left" w:pos="993"/>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чертежи аэротенков согласно разработанной проектно-сметной документации представлены в приложении 1</w:t>
      </w:r>
      <w:r>
        <w:rPr>
          <w:rFonts w:ascii="Times New Roman" w:hAnsi="Times New Roman" w:cs="Times New Roman"/>
          <w:sz w:val="26"/>
          <w:szCs w:val="26"/>
        </w:rPr>
        <w:t xml:space="preserve"> (прилагается)</w:t>
      </w:r>
      <w:r w:rsidRPr="00751548">
        <w:rPr>
          <w:rFonts w:ascii="Times New Roman" w:hAnsi="Times New Roman" w:cs="Times New Roman"/>
          <w:sz w:val="26"/>
          <w:szCs w:val="26"/>
        </w:rPr>
        <w:t>;</w:t>
      </w:r>
    </w:p>
    <w:p w14:paraId="1E5C1C41" w14:textId="77777777" w:rsidR="00751548" w:rsidRPr="00751548" w:rsidRDefault="00751548" w:rsidP="00553EDA">
      <w:pPr>
        <w:pStyle w:val="a3"/>
        <w:numPr>
          <w:ilvl w:val="0"/>
          <w:numId w:val="8"/>
        </w:numPr>
        <w:tabs>
          <w:tab w:val="left" w:pos="993"/>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технологические параметры и концентрации для подбора системы аэрации представлены в таблицах ниже:</w:t>
      </w:r>
    </w:p>
    <w:p w14:paraId="6955E138" w14:textId="77777777" w:rsidR="00751548" w:rsidRPr="00751548" w:rsidRDefault="00751548" w:rsidP="00553EDA">
      <w:pPr>
        <w:pStyle w:val="a3"/>
        <w:spacing w:after="0" w:line="240" w:lineRule="auto"/>
        <w:ind w:left="709"/>
        <w:jc w:val="both"/>
        <w:rPr>
          <w:rFonts w:ascii="Times New Roman" w:hAnsi="Times New Roman" w:cs="Times New Roman"/>
          <w:sz w:val="26"/>
          <w:szCs w:val="26"/>
        </w:rPr>
      </w:pPr>
    </w:p>
    <w:p w14:paraId="1EAE05E6" w14:textId="77777777" w:rsidR="00751548" w:rsidRPr="00751548" w:rsidRDefault="00751548" w:rsidP="00553EDA">
      <w:pPr>
        <w:pStyle w:val="a3"/>
        <w:spacing w:after="0" w:line="240" w:lineRule="auto"/>
        <w:ind w:left="0"/>
        <w:jc w:val="center"/>
        <w:rPr>
          <w:rStyle w:val="FontStyle29"/>
          <w:bCs/>
          <w:sz w:val="26"/>
          <w:szCs w:val="26"/>
        </w:rPr>
      </w:pPr>
      <w:r w:rsidRPr="00751548">
        <w:rPr>
          <w:rStyle w:val="FontStyle29"/>
          <w:sz w:val="26"/>
          <w:szCs w:val="26"/>
        </w:rPr>
        <w:t>ТЕХНОЛОГИЧЕСКИЕ ПАРАМЕТРЫ ДЛЯ РАСЧЕТА СИСТЕМЫ АЭРАЦИИ</w:t>
      </w:r>
    </w:p>
    <w:tbl>
      <w:tblPr>
        <w:tblW w:w="9365"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40" w:type="dxa"/>
          <w:bottom w:w="28" w:type="dxa"/>
          <w:right w:w="40" w:type="dxa"/>
        </w:tblCellMar>
        <w:tblLook w:val="0000" w:firstRow="0" w:lastRow="0" w:firstColumn="0" w:lastColumn="0" w:noHBand="0" w:noVBand="0"/>
      </w:tblPr>
      <w:tblGrid>
        <w:gridCol w:w="5113"/>
        <w:gridCol w:w="1559"/>
        <w:gridCol w:w="2693"/>
      </w:tblGrid>
      <w:tr w:rsidR="00751548" w:rsidRPr="00751548" w14:paraId="45A696D6" w14:textId="77777777" w:rsidTr="006F499E">
        <w:trPr>
          <w:trHeight w:val="582"/>
        </w:trPr>
        <w:tc>
          <w:tcPr>
            <w:tcW w:w="5113" w:type="dxa"/>
          </w:tcPr>
          <w:p w14:paraId="15251941" w14:textId="77777777"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Наименование параметра</w:t>
            </w:r>
          </w:p>
        </w:tc>
        <w:tc>
          <w:tcPr>
            <w:tcW w:w="1559" w:type="dxa"/>
          </w:tcPr>
          <w:p w14:paraId="4B469E24" w14:textId="44FDD4E5"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Ед.</w:t>
            </w:r>
            <w:r>
              <w:rPr>
                <w:rStyle w:val="FontStyle29"/>
                <w:sz w:val="26"/>
                <w:szCs w:val="26"/>
              </w:rPr>
              <w:t xml:space="preserve"> </w:t>
            </w:r>
            <w:r w:rsidRPr="00751548">
              <w:rPr>
                <w:rStyle w:val="FontStyle29"/>
                <w:sz w:val="26"/>
                <w:szCs w:val="26"/>
              </w:rPr>
              <w:t>изм.</w:t>
            </w:r>
          </w:p>
        </w:tc>
        <w:tc>
          <w:tcPr>
            <w:tcW w:w="2693" w:type="dxa"/>
          </w:tcPr>
          <w:p w14:paraId="6F2DA883" w14:textId="77777777"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Существующие значения в аэротенках</w:t>
            </w:r>
          </w:p>
        </w:tc>
      </w:tr>
      <w:tr w:rsidR="00751548" w:rsidRPr="00751548" w14:paraId="2C39627B" w14:textId="77777777" w:rsidTr="006F499E">
        <w:tc>
          <w:tcPr>
            <w:tcW w:w="5113" w:type="dxa"/>
          </w:tcPr>
          <w:p w14:paraId="22F5634A"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Производительность аэротенка расчетная</w:t>
            </w:r>
          </w:p>
        </w:tc>
        <w:tc>
          <w:tcPr>
            <w:tcW w:w="1559" w:type="dxa"/>
          </w:tcPr>
          <w:p w14:paraId="3AEED5AA"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тыс.м</w:t>
            </w:r>
            <w:r w:rsidRPr="00751548">
              <w:rPr>
                <w:rStyle w:val="FontStyle29"/>
                <w:sz w:val="26"/>
                <w:szCs w:val="26"/>
                <w:vertAlign w:val="superscript"/>
              </w:rPr>
              <w:t>3</w:t>
            </w:r>
            <w:r w:rsidRPr="00751548">
              <w:rPr>
                <w:rStyle w:val="FontStyle29"/>
                <w:sz w:val="26"/>
                <w:szCs w:val="26"/>
              </w:rPr>
              <w:t>/сут</w:t>
            </w:r>
          </w:p>
        </w:tc>
        <w:tc>
          <w:tcPr>
            <w:tcW w:w="2693" w:type="dxa"/>
          </w:tcPr>
          <w:p w14:paraId="7787B50B"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35,82</w:t>
            </w:r>
          </w:p>
        </w:tc>
      </w:tr>
      <w:tr w:rsidR="00751548" w:rsidRPr="00751548" w14:paraId="7A021416" w14:textId="77777777" w:rsidTr="006F499E">
        <w:tc>
          <w:tcPr>
            <w:tcW w:w="5113" w:type="dxa"/>
          </w:tcPr>
          <w:p w14:paraId="3083C959"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Рециркуляционный поток из вторичного отстойника расчетный для подбора системы аэрации</w:t>
            </w:r>
          </w:p>
        </w:tc>
        <w:tc>
          <w:tcPr>
            <w:tcW w:w="1559" w:type="dxa"/>
          </w:tcPr>
          <w:p w14:paraId="4AD02BCE"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тыс.м</w:t>
            </w:r>
            <w:r w:rsidRPr="00751548">
              <w:rPr>
                <w:rStyle w:val="FontStyle29"/>
                <w:sz w:val="26"/>
                <w:szCs w:val="26"/>
                <w:vertAlign w:val="superscript"/>
              </w:rPr>
              <w:t>3</w:t>
            </w:r>
            <w:r w:rsidRPr="00751548">
              <w:rPr>
                <w:rStyle w:val="FontStyle29"/>
                <w:sz w:val="26"/>
                <w:szCs w:val="26"/>
              </w:rPr>
              <w:t>/сут</w:t>
            </w:r>
          </w:p>
        </w:tc>
        <w:tc>
          <w:tcPr>
            <w:tcW w:w="2693" w:type="dxa"/>
          </w:tcPr>
          <w:p w14:paraId="2F2D5AD3"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36-45</w:t>
            </w:r>
          </w:p>
        </w:tc>
      </w:tr>
      <w:tr w:rsidR="00751548" w:rsidRPr="00751548" w14:paraId="2A5C9021" w14:textId="77777777" w:rsidTr="006F499E">
        <w:tc>
          <w:tcPr>
            <w:tcW w:w="5113" w:type="dxa"/>
          </w:tcPr>
          <w:p w14:paraId="3CC97C1D"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 xml:space="preserve">Анаэробный рецикл </w:t>
            </w:r>
          </w:p>
        </w:tc>
        <w:tc>
          <w:tcPr>
            <w:tcW w:w="1559" w:type="dxa"/>
          </w:tcPr>
          <w:p w14:paraId="18AB4293"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тыс.м</w:t>
            </w:r>
            <w:r w:rsidRPr="00751548">
              <w:rPr>
                <w:rStyle w:val="FontStyle29"/>
                <w:sz w:val="26"/>
                <w:szCs w:val="26"/>
                <w:vertAlign w:val="superscript"/>
              </w:rPr>
              <w:t>3</w:t>
            </w:r>
            <w:r w:rsidRPr="00751548">
              <w:rPr>
                <w:rStyle w:val="FontStyle29"/>
                <w:sz w:val="26"/>
                <w:szCs w:val="26"/>
              </w:rPr>
              <w:t>/сут</w:t>
            </w:r>
          </w:p>
        </w:tc>
        <w:tc>
          <w:tcPr>
            <w:tcW w:w="2693" w:type="dxa"/>
          </w:tcPr>
          <w:p w14:paraId="7D25B34D"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 xml:space="preserve">20-35 </w:t>
            </w:r>
          </w:p>
        </w:tc>
      </w:tr>
      <w:tr w:rsidR="00751548" w:rsidRPr="00751548" w14:paraId="0EF0787A" w14:textId="77777777" w:rsidTr="006F499E">
        <w:tc>
          <w:tcPr>
            <w:tcW w:w="5113" w:type="dxa"/>
          </w:tcPr>
          <w:p w14:paraId="3C11FEE8"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Нитратный рецикл</w:t>
            </w:r>
          </w:p>
        </w:tc>
        <w:tc>
          <w:tcPr>
            <w:tcW w:w="1559" w:type="dxa"/>
          </w:tcPr>
          <w:p w14:paraId="196CD79C"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тыс.м</w:t>
            </w:r>
            <w:r w:rsidRPr="00751548">
              <w:rPr>
                <w:rStyle w:val="FontStyle29"/>
                <w:sz w:val="26"/>
                <w:szCs w:val="26"/>
                <w:vertAlign w:val="superscript"/>
              </w:rPr>
              <w:t>3</w:t>
            </w:r>
            <w:r w:rsidRPr="00751548">
              <w:rPr>
                <w:rStyle w:val="FontStyle29"/>
                <w:sz w:val="26"/>
                <w:szCs w:val="26"/>
              </w:rPr>
              <w:t>/сут</w:t>
            </w:r>
          </w:p>
        </w:tc>
        <w:tc>
          <w:tcPr>
            <w:tcW w:w="2693" w:type="dxa"/>
          </w:tcPr>
          <w:p w14:paraId="7F984087"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100</w:t>
            </w:r>
          </w:p>
        </w:tc>
      </w:tr>
      <w:tr w:rsidR="00751548" w:rsidRPr="00751548" w14:paraId="14F8C5E3" w14:textId="77777777" w:rsidTr="006F499E">
        <w:tc>
          <w:tcPr>
            <w:tcW w:w="5113" w:type="dxa"/>
          </w:tcPr>
          <w:p w14:paraId="3A4A967F"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Доза активного ила диапазон</w:t>
            </w:r>
          </w:p>
        </w:tc>
        <w:tc>
          <w:tcPr>
            <w:tcW w:w="1559" w:type="dxa"/>
          </w:tcPr>
          <w:p w14:paraId="5A7C4620"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г/л</w:t>
            </w:r>
          </w:p>
        </w:tc>
        <w:tc>
          <w:tcPr>
            <w:tcW w:w="2693" w:type="dxa"/>
          </w:tcPr>
          <w:p w14:paraId="6C9B181B"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3-5,5</w:t>
            </w:r>
          </w:p>
        </w:tc>
      </w:tr>
      <w:tr w:rsidR="00751548" w:rsidRPr="00751548" w14:paraId="45DE925F" w14:textId="77777777" w:rsidTr="006F499E">
        <w:tc>
          <w:tcPr>
            <w:tcW w:w="5113" w:type="dxa"/>
          </w:tcPr>
          <w:p w14:paraId="26CC5588"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Доза активного ила проектная</w:t>
            </w:r>
          </w:p>
        </w:tc>
        <w:tc>
          <w:tcPr>
            <w:tcW w:w="1559" w:type="dxa"/>
          </w:tcPr>
          <w:p w14:paraId="07FA0180"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г/л</w:t>
            </w:r>
          </w:p>
        </w:tc>
        <w:tc>
          <w:tcPr>
            <w:tcW w:w="2693" w:type="dxa"/>
          </w:tcPr>
          <w:p w14:paraId="1D183CBB"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3,7</w:t>
            </w:r>
          </w:p>
        </w:tc>
      </w:tr>
      <w:tr w:rsidR="00751548" w:rsidRPr="00751548" w14:paraId="66FE0341" w14:textId="77777777" w:rsidTr="006F499E">
        <w:tc>
          <w:tcPr>
            <w:tcW w:w="5113" w:type="dxa"/>
          </w:tcPr>
          <w:p w14:paraId="06A22872"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Доза циркуляционного активного ила</w:t>
            </w:r>
          </w:p>
        </w:tc>
        <w:tc>
          <w:tcPr>
            <w:tcW w:w="1559" w:type="dxa"/>
          </w:tcPr>
          <w:p w14:paraId="15F66067"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г/л</w:t>
            </w:r>
          </w:p>
        </w:tc>
        <w:tc>
          <w:tcPr>
            <w:tcW w:w="2693" w:type="dxa"/>
          </w:tcPr>
          <w:p w14:paraId="27DD11BB"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7-11</w:t>
            </w:r>
          </w:p>
        </w:tc>
      </w:tr>
      <w:tr w:rsidR="00751548" w:rsidRPr="00751548" w14:paraId="2ED58E8F" w14:textId="77777777" w:rsidTr="006F499E">
        <w:tc>
          <w:tcPr>
            <w:tcW w:w="5113" w:type="dxa"/>
          </w:tcPr>
          <w:p w14:paraId="39CFCA07"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Зольность активного ила</w:t>
            </w:r>
          </w:p>
        </w:tc>
        <w:tc>
          <w:tcPr>
            <w:tcW w:w="1559" w:type="dxa"/>
          </w:tcPr>
          <w:p w14:paraId="73863A38"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w:t>
            </w:r>
          </w:p>
        </w:tc>
        <w:tc>
          <w:tcPr>
            <w:tcW w:w="2693" w:type="dxa"/>
          </w:tcPr>
          <w:p w14:paraId="7F7461B6"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25</w:t>
            </w:r>
          </w:p>
        </w:tc>
      </w:tr>
      <w:tr w:rsidR="00751548" w:rsidRPr="00751548" w14:paraId="6D450445" w14:textId="77777777" w:rsidTr="006F499E">
        <w:tc>
          <w:tcPr>
            <w:tcW w:w="5113" w:type="dxa"/>
          </w:tcPr>
          <w:p w14:paraId="51CADF23"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Температура сточных вод (диапазон):</w:t>
            </w:r>
          </w:p>
        </w:tc>
        <w:tc>
          <w:tcPr>
            <w:tcW w:w="1559" w:type="dxa"/>
          </w:tcPr>
          <w:p w14:paraId="6EDF1DB9" w14:textId="77777777" w:rsidR="00751548" w:rsidRPr="00751548" w:rsidRDefault="00751548" w:rsidP="00553EDA">
            <w:pPr>
              <w:pStyle w:val="Style1"/>
              <w:widowControl/>
              <w:spacing w:line="240" w:lineRule="auto"/>
              <w:jc w:val="center"/>
              <w:rPr>
                <w:rStyle w:val="FontStyle29"/>
                <w:sz w:val="26"/>
                <w:szCs w:val="26"/>
              </w:rPr>
            </w:pPr>
          </w:p>
        </w:tc>
        <w:tc>
          <w:tcPr>
            <w:tcW w:w="2693" w:type="dxa"/>
          </w:tcPr>
          <w:p w14:paraId="00844483" w14:textId="77777777" w:rsidR="00751548" w:rsidRPr="00751548" w:rsidRDefault="00751548" w:rsidP="00553EDA">
            <w:pPr>
              <w:pStyle w:val="Style1"/>
              <w:widowControl/>
              <w:spacing w:line="240" w:lineRule="auto"/>
              <w:jc w:val="center"/>
              <w:rPr>
                <w:rStyle w:val="FontStyle29"/>
                <w:sz w:val="26"/>
                <w:szCs w:val="26"/>
              </w:rPr>
            </w:pPr>
          </w:p>
        </w:tc>
      </w:tr>
      <w:tr w:rsidR="00751548" w:rsidRPr="00751548" w14:paraId="0D1C6820" w14:textId="77777777" w:rsidTr="006F499E">
        <w:tc>
          <w:tcPr>
            <w:tcW w:w="5113" w:type="dxa"/>
          </w:tcPr>
          <w:p w14:paraId="0BC1AB21"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 летний период</w:t>
            </w:r>
          </w:p>
        </w:tc>
        <w:tc>
          <w:tcPr>
            <w:tcW w:w="1559" w:type="dxa"/>
          </w:tcPr>
          <w:p w14:paraId="1FCECAC3" w14:textId="77777777" w:rsidR="00751548" w:rsidRPr="00751548" w:rsidRDefault="00751548" w:rsidP="00553EDA">
            <w:pPr>
              <w:pStyle w:val="Style25"/>
              <w:widowControl/>
              <w:jc w:val="center"/>
              <w:rPr>
                <w:rStyle w:val="FontStyle34"/>
                <w:b w:val="0"/>
                <w:sz w:val="26"/>
                <w:szCs w:val="26"/>
              </w:rPr>
            </w:pPr>
            <w:r w:rsidRPr="00751548">
              <w:rPr>
                <w:rStyle w:val="FontStyle34"/>
                <w:b w:val="0"/>
                <w:sz w:val="26"/>
                <w:szCs w:val="26"/>
              </w:rPr>
              <w:t>°с</w:t>
            </w:r>
          </w:p>
        </w:tc>
        <w:tc>
          <w:tcPr>
            <w:tcW w:w="2693" w:type="dxa"/>
          </w:tcPr>
          <w:p w14:paraId="5B45500A"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19-24</w:t>
            </w:r>
          </w:p>
        </w:tc>
      </w:tr>
      <w:tr w:rsidR="00751548" w:rsidRPr="00751548" w14:paraId="0F46F4D8" w14:textId="77777777" w:rsidTr="006F499E">
        <w:tc>
          <w:tcPr>
            <w:tcW w:w="5113" w:type="dxa"/>
          </w:tcPr>
          <w:p w14:paraId="15D35AF6"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 xml:space="preserve">- зимний период </w:t>
            </w:r>
          </w:p>
        </w:tc>
        <w:tc>
          <w:tcPr>
            <w:tcW w:w="1559" w:type="dxa"/>
          </w:tcPr>
          <w:p w14:paraId="68553FD8" w14:textId="77777777" w:rsidR="00751548" w:rsidRPr="00751548" w:rsidRDefault="00751548" w:rsidP="00553EDA">
            <w:pPr>
              <w:pStyle w:val="Style1"/>
              <w:widowControl/>
              <w:spacing w:line="240" w:lineRule="auto"/>
              <w:jc w:val="center"/>
              <w:rPr>
                <w:rStyle w:val="FontStyle29"/>
                <w:b/>
                <w:sz w:val="26"/>
                <w:szCs w:val="26"/>
              </w:rPr>
            </w:pPr>
            <w:r w:rsidRPr="00751548">
              <w:rPr>
                <w:rStyle w:val="FontStyle34"/>
                <w:b w:val="0"/>
                <w:sz w:val="26"/>
                <w:szCs w:val="26"/>
              </w:rPr>
              <w:t>°с</w:t>
            </w:r>
          </w:p>
        </w:tc>
        <w:tc>
          <w:tcPr>
            <w:tcW w:w="2693" w:type="dxa"/>
          </w:tcPr>
          <w:p w14:paraId="297F2F51"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15-18</w:t>
            </w:r>
          </w:p>
        </w:tc>
      </w:tr>
      <w:tr w:rsidR="00751548" w:rsidRPr="00751548" w14:paraId="41700929" w14:textId="77777777" w:rsidTr="006F499E">
        <w:tc>
          <w:tcPr>
            <w:tcW w:w="5113" w:type="dxa"/>
          </w:tcPr>
          <w:p w14:paraId="302BC1B6"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Температура сточных вод расчетная</w:t>
            </w:r>
          </w:p>
        </w:tc>
        <w:tc>
          <w:tcPr>
            <w:tcW w:w="1559" w:type="dxa"/>
          </w:tcPr>
          <w:p w14:paraId="19B32249" w14:textId="77777777" w:rsidR="00751548" w:rsidRPr="00751548" w:rsidRDefault="00751548" w:rsidP="00553EDA">
            <w:pPr>
              <w:pStyle w:val="Style1"/>
              <w:widowControl/>
              <w:spacing w:line="240" w:lineRule="auto"/>
              <w:jc w:val="center"/>
              <w:rPr>
                <w:rStyle w:val="FontStyle34"/>
                <w:b w:val="0"/>
                <w:sz w:val="26"/>
                <w:szCs w:val="26"/>
              </w:rPr>
            </w:pPr>
            <w:r w:rsidRPr="00751548">
              <w:rPr>
                <w:rStyle w:val="FontStyle34"/>
                <w:b w:val="0"/>
                <w:sz w:val="26"/>
                <w:szCs w:val="26"/>
              </w:rPr>
              <w:t>°с</w:t>
            </w:r>
          </w:p>
        </w:tc>
        <w:tc>
          <w:tcPr>
            <w:tcW w:w="2693" w:type="dxa"/>
          </w:tcPr>
          <w:p w14:paraId="083702B8"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24</w:t>
            </w:r>
          </w:p>
        </w:tc>
      </w:tr>
      <w:tr w:rsidR="00751548" w:rsidRPr="00751548" w14:paraId="0E48EC31" w14:textId="77777777" w:rsidTr="006F499E">
        <w:tc>
          <w:tcPr>
            <w:tcW w:w="5113" w:type="dxa"/>
          </w:tcPr>
          <w:p w14:paraId="021C4C34"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Возраст активного ила</w:t>
            </w:r>
          </w:p>
        </w:tc>
        <w:tc>
          <w:tcPr>
            <w:tcW w:w="1559" w:type="dxa"/>
          </w:tcPr>
          <w:p w14:paraId="12A4265C" w14:textId="77777777" w:rsidR="00751548" w:rsidRPr="00751548" w:rsidRDefault="00751548" w:rsidP="00553EDA">
            <w:pPr>
              <w:pStyle w:val="Style1"/>
              <w:widowControl/>
              <w:spacing w:line="240" w:lineRule="auto"/>
              <w:jc w:val="center"/>
              <w:rPr>
                <w:rStyle w:val="FontStyle34"/>
                <w:b w:val="0"/>
                <w:sz w:val="26"/>
                <w:szCs w:val="26"/>
              </w:rPr>
            </w:pPr>
            <w:r w:rsidRPr="00751548">
              <w:rPr>
                <w:rStyle w:val="FontStyle34"/>
                <w:b w:val="0"/>
                <w:sz w:val="26"/>
                <w:szCs w:val="26"/>
              </w:rPr>
              <w:t>сут</w:t>
            </w:r>
          </w:p>
        </w:tc>
        <w:tc>
          <w:tcPr>
            <w:tcW w:w="2693" w:type="dxa"/>
          </w:tcPr>
          <w:p w14:paraId="3E604522"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11,3-14,8</w:t>
            </w:r>
          </w:p>
        </w:tc>
      </w:tr>
      <w:tr w:rsidR="00751548" w:rsidRPr="00751548" w14:paraId="4DF65A6B" w14:textId="77777777" w:rsidTr="006F499E">
        <w:tc>
          <w:tcPr>
            <w:tcW w:w="5113" w:type="dxa"/>
          </w:tcPr>
          <w:p w14:paraId="1E99C82E" w14:textId="77777777" w:rsidR="00751548" w:rsidRPr="00751548" w:rsidRDefault="00751548" w:rsidP="00553EDA">
            <w:pPr>
              <w:pStyle w:val="Style1"/>
              <w:widowControl/>
              <w:spacing w:line="240" w:lineRule="auto"/>
              <w:rPr>
                <w:rStyle w:val="FontStyle29"/>
                <w:sz w:val="26"/>
                <w:szCs w:val="26"/>
              </w:rPr>
            </w:pPr>
            <w:r w:rsidRPr="00751548">
              <w:rPr>
                <w:rStyle w:val="FontStyle29"/>
                <w:sz w:val="26"/>
                <w:szCs w:val="26"/>
              </w:rPr>
              <w:t>Глубина аэротенка (гидравлическая)</w:t>
            </w:r>
          </w:p>
        </w:tc>
        <w:tc>
          <w:tcPr>
            <w:tcW w:w="1559" w:type="dxa"/>
          </w:tcPr>
          <w:p w14:paraId="0CA13EEB" w14:textId="77777777" w:rsidR="00751548" w:rsidRPr="00751548" w:rsidRDefault="00751548" w:rsidP="00553EDA">
            <w:pPr>
              <w:pStyle w:val="Style1"/>
              <w:widowControl/>
              <w:spacing w:line="240" w:lineRule="auto"/>
              <w:jc w:val="center"/>
              <w:rPr>
                <w:rStyle w:val="FontStyle34"/>
                <w:b w:val="0"/>
                <w:sz w:val="26"/>
                <w:szCs w:val="26"/>
              </w:rPr>
            </w:pPr>
            <w:r w:rsidRPr="00751548">
              <w:rPr>
                <w:rStyle w:val="FontStyle34"/>
                <w:b w:val="0"/>
                <w:sz w:val="26"/>
                <w:szCs w:val="26"/>
              </w:rPr>
              <w:t>м</w:t>
            </w:r>
          </w:p>
        </w:tc>
        <w:tc>
          <w:tcPr>
            <w:tcW w:w="2693" w:type="dxa"/>
          </w:tcPr>
          <w:p w14:paraId="20F7654F"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5,0</w:t>
            </w:r>
          </w:p>
        </w:tc>
      </w:tr>
    </w:tbl>
    <w:p w14:paraId="7E1EB89C" w14:textId="77777777" w:rsidR="00751548" w:rsidRPr="00751548" w:rsidRDefault="00751548" w:rsidP="00553EDA">
      <w:pPr>
        <w:pStyle w:val="a3"/>
        <w:spacing w:after="0" w:line="240" w:lineRule="auto"/>
        <w:ind w:left="1777" w:firstLine="347"/>
        <w:rPr>
          <w:rStyle w:val="FontStyle29"/>
          <w:bCs/>
          <w:sz w:val="26"/>
          <w:szCs w:val="26"/>
        </w:rPr>
      </w:pPr>
      <w:r w:rsidRPr="00751548">
        <w:rPr>
          <w:rStyle w:val="FontStyle29"/>
          <w:sz w:val="26"/>
          <w:szCs w:val="26"/>
        </w:rPr>
        <w:lastRenderedPageBreak/>
        <w:t>КОНЦЕНТРАЦИИ ЗАГРЯЗНЯЮЩИХ ВЕЩЕСТВ</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60"/>
        <w:gridCol w:w="1422"/>
        <w:gridCol w:w="2492"/>
        <w:gridCol w:w="2181"/>
      </w:tblGrid>
      <w:tr w:rsidR="00751548" w:rsidRPr="00751548" w14:paraId="65034A37" w14:textId="77777777" w:rsidTr="00751548">
        <w:trPr>
          <w:trHeight w:val="146"/>
        </w:trPr>
        <w:tc>
          <w:tcPr>
            <w:tcW w:w="3260" w:type="dxa"/>
            <w:vMerge w:val="restart"/>
            <w:vAlign w:val="center"/>
          </w:tcPr>
          <w:p w14:paraId="7B9D302E" w14:textId="77777777"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Наименование параметра</w:t>
            </w:r>
          </w:p>
        </w:tc>
        <w:tc>
          <w:tcPr>
            <w:tcW w:w="1422" w:type="dxa"/>
            <w:vMerge w:val="restart"/>
            <w:vAlign w:val="center"/>
          </w:tcPr>
          <w:p w14:paraId="584E4A1F" w14:textId="4459D2EE"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Ед.</w:t>
            </w:r>
            <w:r>
              <w:rPr>
                <w:rStyle w:val="FontStyle29"/>
                <w:sz w:val="26"/>
                <w:szCs w:val="26"/>
              </w:rPr>
              <w:t xml:space="preserve"> </w:t>
            </w:r>
            <w:r w:rsidRPr="00751548">
              <w:rPr>
                <w:rStyle w:val="FontStyle29"/>
                <w:sz w:val="26"/>
                <w:szCs w:val="26"/>
              </w:rPr>
              <w:t>изм.</w:t>
            </w:r>
          </w:p>
        </w:tc>
        <w:tc>
          <w:tcPr>
            <w:tcW w:w="4673" w:type="dxa"/>
            <w:gridSpan w:val="2"/>
            <w:vAlign w:val="center"/>
          </w:tcPr>
          <w:p w14:paraId="4E7E7960" w14:textId="77777777"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Существующие значения в аэротенках</w:t>
            </w:r>
          </w:p>
        </w:tc>
      </w:tr>
      <w:tr w:rsidR="00751548" w:rsidRPr="00751548" w14:paraId="75D4D5D3" w14:textId="77777777" w:rsidTr="00751548">
        <w:trPr>
          <w:trHeight w:val="465"/>
        </w:trPr>
        <w:tc>
          <w:tcPr>
            <w:tcW w:w="3260" w:type="dxa"/>
            <w:vMerge/>
            <w:vAlign w:val="center"/>
          </w:tcPr>
          <w:p w14:paraId="4A4300DD" w14:textId="77777777" w:rsidR="00751548" w:rsidRPr="00751548" w:rsidRDefault="00751548" w:rsidP="00553EDA">
            <w:pPr>
              <w:pStyle w:val="Style1"/>
              <w:widowControl/>
              <w:spacing w:line="240" w:lineRule="auto"/>
              <w:ind w:left="1733"/>
              <w:jc w:val="center"/>
              <w:rPr>
                <w:rStyle w:val="FontStyle29"/>
                <w:bCs/>
                <w:sz w:val="26"/>
                <w:szCs w:val="26"/>
              </w:rPr>
            </w:pPr>
          </w:p>
        </w:tc>
        <w:tc>
          <w:tcPr>
            <w:tcW w:w="1422" w:type="dxa"/>
            <w:vMerge/>
            <w:vAlign w:val="center"/>
          </w:tcPr>
          <w:p w14:paraId="0784F2CF" w14:textId="77777777" w:rsidR="00751548" w:rsidRPr="00751548" w:rsidRDefault="00751548" w:rsidP="00553EDA">
            <w:pPr>
              <w:pStyle w:val="Style1"/>
              <w:widowControl/>
              <w:spacing w:line="240" w:lineRule="auto"/>
              <w:jc w:val="center"/>
              <w:rPr>
                <w:rStyle w:val="FontStyle29"/>
                <w:bCs/>
                <w:sz w:val="26"/>
                <w:szCs w:val="26"/>
              </w:rPr>
            </w:pPr>
          </w:p>
        </w:tc>
        <w:tc>
          <w:tcPr>
            <w:tcW w:w="2492" w:type="dxa"/>
            <w:vAlign w:val="center"/>
          </w:tcPr>
          <w:p w14:paraId="12639E7B" w14:textId="77777777"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Параметры поступающих на биологическую очистки сточных вод</w:t>
            </w:r>
          </w:p>
        </w:tc>
        <w:tc>
          <w:tcPr>
            <w:tcW w:w="2181" w:type="dxa"/>
            <w:vAlign w:val="center"/>
          </w:tcPr>
          <w:p w14:paraId="12C39FC4" w14:textId="77777777" w:rsidR="00751548" w:rsidRPr="00751548" w:rsidRDefault="00751548" w:rsidP="00553EDA">
            <w:pPr>
              <w:pStyle w:val="Style1"/>
              <w:widowControl/>
              <w:spacing w:line="240" w:lineRule="auto"/>
              <w:jc w:val="center"/>
              <w:rPr>
                <w:rStyle w:val="FontStyle29"/>
                <w:bCs/>
                <w:sz w:val="26"/>
                <w:szCs w:val="26"/>
              </w:rPr>
            </w:pPr>
            <w:r w:rsidRPr="00751548">
              <w:rPr>
                <w:rStyle w:val="FontStyle29"/>
                <w:sz w:val="26"/>
                <w:szCs w:val="26"/>
              </w:rPr>
              <w:t>предельные концентрации на выходе из аэротенков</w:t>
            </w:r>
          </w:p>
        </w:tc>
      </w:tr>
      <w:tr w:rsidR="00751548" w:rsidRPr="00751548" w14:paraId="3D1B5117" w14:textId="77777777" w:rsidTr="00751548">
        <w:trPr>
          <w:trHeight w:val="208"/>
        </w:trPr>
        <w:tc>
          <w:tcPr>
            <w:tcW w:w="3260" w:type="dxa"/>
            <w:vAlign w:val="center"/>
          </w:tcPr>
          <w:p w14:paraId="011C05A1" w14:textId="77777777" w:rsidR="00751548" w:rsidRPr="00751548" w:rsidRDefault="00751548" w:rsidP="00553EDA">
            <w:pPr>
              <w:pStyle w:val="msonormalmailrucssattributepostfix"/>
              <w:rPr>
                <w:sz w:val="26"/>
                <w:szCs w:val="26"/>
              </w:rPr>
            </w:pPr>
            <w:r w:rsidRPr="00751548">
              <w:rPr>
                <w:sz w:val="26"/>
                <w:szCs w:val="26"/>
              </w:rPr>
              <w:t>рН</w:t>
            </w:r>
          </w:p>
        </w:tc>
        <w:tc>
          <w:tcPr>
            <w:tcW w:w="1422" w:type="dxa"/>
            <w:vAlign w:val="center"/>
          </w:tcPr>
          <w:p w14:paraId="2B109C46"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рН ед.</w:t>
            </w:r>
          </w:p>
        </w:tc>
        <w:tc>
          <w:tcPr>
            <w:tcW w:w="2492" w:type="dxa"/>
            <w:shd w:val="clear" w:color="auto" w:fill="auto"/>
            <w:vAlign w:val="center"/>
          </w:tcPr>
          <w:p w14:paraId="2DD64F85" w14:textId="77777777" w:rsidR="006F499E" w:rsidRDefault="00751548" w:rsidP="00553EDA">
            <w:pPr>
              <w:pStyle w:val="Style1"/>
              <w:widowControl/>
              <w:spacing w:line="240" w:lineRule="auto"/>
              <w:jc w:val="center"/>
              <w:rPr>
                <w:rStyle w:val="FontStyle29"/>
                <w:sz w:val="26"/>
                <w:szCs w:val="26"/>
              </w:rPr>
            </w:pPr>
            <w:r w:rsidRPr="00751548">
              <w:rPr>
                <w:rStyle w:val="FontStyle29"/>
                <w:sz w:val="26"/>
                <w:szCs w:val="26"/>
              </w:rPr>
              <w:t xml:space="preserve">7,1-8,2 </w:t>
            </w:r>
          </w:p>
          <w:p w14:paraId="3747F868" w14:textId="30AB11CA" w:rsidR="00751548" w:rsidRPr="00751548" w:rsidRDefault="00751548" w:rsidP="00553EDA">
            <w:pPr>
              <w:pStyle w:val="Style1"/>
              <w:widowControl/>
              <w:spacing w:line="240" w:lineRule="auto"/>
              <w:jc w:val="center"/>
              <w:rPr>
                <w:rStyle w:val="FontStyle29"/>
                <w:sz w:val="26"/>
                <w:szCs w:val="26"/>
                <w:highlight w:val="yellow"/>
              </w:rPr>
            </w:pPr>
            <w:bookmarkStart w:id="0" w:name="_GoBack"/>
            <w:bookmarkEnd w:id="0"/>
            <w:r w:rsidRPr="00751548">
              <w:rPr>
                <w:rStyle w:val="FontStyle29"/>
                <w:sz w:val="26"/>
                <w:szCs w:val="26"/>
              </w:rPr>
              <w:t xml:space="preserve">(7,5 – ср. </w:t>
            </w:r>
            <w:proofErr w:type="spellStart"/>
            <w:r w:rsidRPr="00751548">
              <w:rPr>
                <w:rStyle w:val="FontStyle29"/>
                <w:sz w:val="26"/>
                <w:szCs w:val="26"/>
              </w:rPr>
              <w:t>знач</w:t>
            </w:r>
            <w:proofErr w:type="spellEnd"/>
            <w:r w:rsidRPr="00751548">
              <w:rPr>
                <w:rStyle w:val="FontStyle29"/>
                <w:sz w:val="26"/>
                <w:szCs w:val="26"/>
              </w:rPr>
              <w:t>)</w:t>
            </w:r>
          </w:p>
        </w:tc>
        <w:tc>
          <w:tcPr>
            <w:tcW w:w="2181" w:type="dxa"/>
            <w:vAlign w:val="center"/>
          </w:tcPr>
          <w:p w14:paraId="5F117DFE"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w:t>
            </w:r>
          </w:p>
        </w:tc>
      </w:tr>
      <w:tr w:rsidR="00751548" w:rsidRPr="00751548" w14:paraId="38A10440" w14:textId="77777777" w:rsidTr="00751548">
        <w:trPr>
          <w:trHeight w:val="355"/>
        </w:trPr>
        <w:tc>
          <w:tcPr>
            <w:tcW w:w="3260" w:type="dxa"/>
            <w:vAlign w:val="center"/>
          </w:tcPr>
          <w:p w14:paraId="5C02B4B3" w14:textId="77777777" w:rsidR="00751548" w:rsidRPr="00751548" w:rsidRDefault="00751548" w:rsidP="00553EDA">
            <w:pPr>
              <w:pStyle w:val="msonormalmailrucssattributepostfix"/>
              <w:rPr>
                <w:sz w:val="26"/>
                <w:szCs w:val="26"/>
              </w:rPr>
            </w:pPr>
            <w:r w:rsidRPr="00751548">
              <w:rPr>
                <w:sz w:val="26"/>
                <w:szCs w:val="26"/>
              </w:rPr>
              <w:t>БПК-5</w:t>
            </w:r>
          </w:p>
        </w:tc>
        <w:tc>
          <w:tcPr>
            <w:tcW w:w="1422" w:type="dxa"/>
            <w:vAlign w:val="center"/>
          </w:tcPr>
          <w:p w14:paraId="6EDB0C98"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мгО</w:t>
            </w:r>
            <w:r w:rsidRPr="00751548">
              <w:rPr>
                <w:sz w:val="26"/>
                <w:szCs w:val="26"/>
                <w:vertAlign w:val="subscript"/>
              </w:rPr>
              <w:t>2</w:t>
            </w:r>
            <w:r w:rsidRPr="00751548">
              <w:rPr>
                <w:sz w:val="26"/>
                <w:szCs w:val="26"/>
              </w:rPr>
              <w:t>/дм</w:t>
            </w:r>
            <w:r w:rsidRPr="00751548">
              <w:rPr>
                <w:sz w:val="26"/>
                <w:szCs w:val="26"/>
                <w:vertAlign w:val="superscript"/>
              </w:rPr>
              <w:t>3</w:t>
            </w:r>
          </w:p>
        </w:tc>
        <w:tc>
          <w:tcPr>
            <w:tcW w:w="2492" w:type="dxa"/>
            <w:shd w:val="clear" w:color="auto" w:fill="auto"/>
            <w:vAlign w:val="center"/>
          </w:tcPr>
          <w:p w14:paraId="647F0DB1" w14:textId="77777777" w:rsidR="00751548" w:rsidRPr="00751548" w:rsidRDefault="00751548" w:rsidP="00553EDA">
            <w:pPr>
              <w:pStyle w:val="Style1"/>
              <w:widowControl/>
              <w:spacing w:line="240" w:lineRule="auto"/>
              <w:jc w:val="center"/>
              <w:rPr>
                <w:rStyle w:val="FontStyle29"/>
                <w:sz w:val="26"/>
                <w:szCs w:val="26"/>
                <w:highlight w:val="yellow"/>
              </w:rPr>
            </w:pPr>
            <w:r w:rsidRPr="00751548">
              <w:rPr>
                <w:rStyle w:val="FontStyle29"/>
                <w:sz w:val="26"/>
                <w:szCs w:val="26"/>
              </w:rPr>
              <w:t>195,0</w:t>
            </w:r>
          </w:p>
        </w:tc>
        <w:tc>
          <w:tcPr>
            <w:tcW w:w="2181" w:type="dxa"/>
            <w:vAlign w:val="center"/>
          </w:tcPr>
          <w:p w14:paraId="793D1D7C"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15</w:t>
            </w:r>
          </w:p>
        </w:tc>
      </w:tr>
      <w:tr w:rsidR="00751548" w:rsidRPr="00751548" w14:paraId="499F45B8" w14:textId="77777777" w:rsidTr="00751548">
        <w:trPr>
          <w:trHeight w:val="145"/>
        </w:trPr>
        <w:tc>
          <w:tcPr>
            <w:tcW w:w="3260" w:type="dxa"/>
            <w:vAlign w:val="center"/>
          </w:tcPr>
          <w:p w14:paraId="142CDBCD" w14:textId="77777777" w:rsidR="00751548" w:rsidRPr="00751548" w:rsidRDefault="00751548" w:rsidP="00553EDA">
            <w:pPr>
              <w:pStyle w:val="msonormalmailrucssattributepostfix"/>
              <w:rPr>
                <w:sz w:val="26"/>
                <w:szCs w:val="26"/>
              </w:rPr>
            </w:pPr>
            <w:r w:rsidRPr="00751548">
              <w:rPr>
                <w:sz w:val="26"/>
                <w:szCs w:val="26"/>
              </w:rPr>
              <w:t>ХПК</w:t>
            </w:r>
          </w:p>
        </w:tc>
        <w:tc>
          <w:tcPr>
            <w:tcW w:w="1422" w:type="dxa"/>
            <w:vAlign w:val="center"/>
          </w:tcPr>
          <w:p w14:paraId="17F90511"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мгО</w:t>
            </w:r>
            <w:r w:rsidRPr="00751548">
              <w:rPr>
                <w:sz w:val="26"/>
                <w:szCs w:val="26"/>
                <w:vertAlign w:val="subscript"/>
              </w:rPr>
              <w:t>2</w:t>
            </w:r>
            <w:r w:rsidRPr="00751548">
              <w:rPr>
                <w:sz w:val="26"/>
                <w:szCs w:val="26"/>
              </w:rPr>
              <w:t>/дм</w:t>
            </w:r>
            <w:r w:rsidRPr="00751548">
              <w:rPr>
                <w:sz w:val="26"/>
                <w:szCs w:val="26"/>
                <w:vertAlign w:val="superscript"/>
              </w:rPr>
              <w:t>3</w:t>
            </w:r>
          </w:p>
        </w:tc>
        <w:tc>
          <w:tcPr>
            <w:tcW w:w="2492" w:type="dxa"/>
            <w:vAlign w:val="center"/>
          </w:tcPr>
          <w:p w14:paraId="47441C7D" w14:textId="77777777" w:rsidR="00751548" w:rsidRPr="00751548" w:rsidRDefault="00751548" w:rsidP="00553EDA">
            <w:pPr>
              <w:pStyle w:val="Style1"/>
              <w:widowControl/>
              <w:spacing w:line="240" w:lineRule="auto"/>
              <w:jc w:val="center"/>
              <w:rPr>
                <w:rStyle w:val="FontStyle29"/>
                <w:sz w:val="26"/>
                <w:szCs w:val="26"/>
                <w:highlight w:val="yellow"/>
              </w:rPr>
            </w:pPr>
            <w:r w:rsidRPr="00751548">
              <w:rPr>
                <w:rStyle w:val="FontStyle29"/>
                <w:sz w:val="26"/>
                <w:szCs w:val="26"/>
              </w:rPr>
              <w:t>511,6</w:t>
            </w:r>
          </w:p>
        </w:tc>
        <w:tc>
          <w:tcPr>
            <w:tcW w:w="2181" w:type="dxa"/>
            <w:vAlign w:val="center"/>
          </w:tcPr>
          <w:p w14:paraId="1B05D3E9"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70</w:t>
            </w:r>
          </w:p>
        </w:tc>
      </w:tr>
      <w:tr w:rsidR="00751548" w:rsidRPr="00751548" w14:paraId="081C37DA" w14:textId="77777777" w:rsidTr="00751548">
        <w:trPr>
          <w:trHeight w:val="208"/>
        </w:trPr>
        <w:tc>
          <w:tcPr>
            <w:tcW w:w="3260" w:type="dxa"/>
            <w:vAlign w:val="center"/>
          </w:tcPr>
          <w:p w14:paraId="7E4286E5" w14:textId="77777777" w:rsidR="00751548" w:rsidRPr="00751548" w:rsidRDefault="00751548" w:rsidP="00553EDA">
            <w:pPr>
              <w:pStyle w:val="msonormalmailrucssattributepostfix"/>
              <w:rPr>
                <w:sz w:val="26"/>
                <w:szCs w:val="26"/>
              </w:rPr>
            </w:pPr>
            <w:r w:rsidRPr="00751548">
              <w:rPr>
                <w:sz w:val="26"/>
                <w:szCs w:val="26"/>
              </w:rPr>
              <w:t>Взвешенные вещества</w:t>
            </w:r>
          </w:p>
        </w:tc>
        <w:tc>
          <w:tcPr>
            <w:tcW w:w="1422" w:type="dxa"/>
            <w:vAlign w:val="center"/>
          </w:tcPr>
          <w:p w14:paraId="593E0456"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мг/дм</w:t>
            </w:r>
            <w:r w:rsidRPr="00751548">
              <w:rPr>
                <w:sz w:val="26"/>
                <w:szCs w:val="26"/>
                <w:vertAlign w:val="superscript"/>
              </w:rPr>
              <w:t>3</w:t>
            </w:r>
          </w:p>
        </w:tc>
        <w:tc>
          <w:tcPr>
            <w:tcW w:w="2492" w:type="dxa"/>
            <w:vAlign w:val="center"/>
          </w:tcPr>
          <w:p w14:paraId="3B394EE7" w14:textId="77777777" w:rsidR="00751548" w:rsidRPr="00751548" w:rsidRDefault="00751548" w:rsidP="00553EDA">
            <w:pPr>
              <w:pStyle w:val="Style1"/>
              <w:widowControl/>
              <w:spacing w:line="240" w:lineRule="auto"/>
              <w:jc w:val="center"/>
              <w:rPr>
                <w:rStyle w:val="FontStyle29"/>
                <w:sz w:val="26"/>
                <w:szCs w:val="26"/>
                <w:highlight w:val="yellow"/>
              </w:rPr>
            </w:pPr>
            <w:r w:rsidRPr="00751548">
              <w:rPr>
                <w:rStyle w:val="FontStyle29"/>
                <w:sz w:val="26"/>
                <w:szCs w:val="26"/>
              </w:rPr>
              <w:t>166,8</w:t>
            </w:r>
          </w:p>
        </w:tc>
        <w:tc>
          <w:tcPr>
            <w:tcW w:w="2181" w:type="dxa"/>
            <w:vAlign w:val="center"/>
          </w:tcPr>
          <w:p w14:paraId="2094D0D5"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w:t>
            </w:r>
          </w:p>
        </w:tc>
      </w:tr>
      <w:tr w:rsidR="00751548" w:rsidRPr="00751548" w14:paraId="75A58698" w14:textId="77777777" w:rsidTr="00751548">
        <w:trPr>
          <w:trHeight w:val="294"/>
        </w:trPr>
        <w:tc>
          <w:tcPr>
            <w:tcW w:w="3260" w:type="dxa"/>
            <w:vAlign w:val="center"/>
          </w:tcPr>
          <w:p w14:paraId="3D9749B6" w14:textId="77777777" w:rsidR="00751548" w:rsidRPr="00751548" w:rsidRDefault="00751548" w:rsidP="00553EDA">
            <w:pPr>
              <w:pStyle w:val="msonormalmailrucssattributepostfix"/>
              <w:rPr>
                <w:sz w:val="26"/>
                <w:szCs w:val="26"/>
              </w:rPr>
            </w:pPr>
            <w:r w:rsidRPr="00751548">
              <w:rPr>
                <w:sz w:val="26"/>
                <w:szCs w:val="26"/>
              </w:rPr>
              <w:t>Азот аммонийный</w:t>
            </w:r>
          </w:p>
        </w:tc>
        <w:tc>
          <w:tcPr>
            <w:tcW w:w="1422" w:type="dxa"/>
            <w:vAlign w:val="center"/>
          </w:tcPr>
          <w:p w14:paraId="6FF3A8B3"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мг</w:t>
            </w:r>
            <w:r w:rsidRPr="00751548">
              <w:rPr>
                <w:sz w:val="26"/>
                <w:szCs w:val="26"/>
                <w:lang w:val="en-US"/>
              </w:rPr>
              <w:t>N</w:t>
            </w:r>
            <w:r w:rsidRPr="00751548">
              <w:rPr>
                <w:sz w:val="26"/>
                <w:szCs w:val="26"/>
              </w:rPr>
              <w:t>/дм</w:t>
            </w:r>
            <w:r w:rsidRPr="00751548">
              <w:rPr>
                <w:sz w:val="26"/>
                <w:szCs w:val="26"/>
                <w:vertAlign w:val="superscript"/>
              </w:rPr>
              <w:t>3</w:t>
            </w:r>
          </w:p>
        </w:tc>
        <w:tc>
          <w:tcPr>
            <w:tcW w:w="2492" w:type="dxa"/>
            <w:vAlign w:val="center"/>
          </w:tcPr>
          <w:p w14:paraId="719BD635" w14:textId="77777777" w:rsidR="00751548" w:rsidRPr="00751548" w:rsidRDefault="00751548" w:rsidP="00553EDA">
            <w:pPr>
              <w:pStyle w:val="Style1"/>
              <w:widowControl/>
              <w:spacing w:line="240" w:lineRule="auto"/>
              <w:jc w:val="center"/>
              <w:rPr>
                <w:rStyle w:val="FontStyle29"/>
                <w:sz w:val="26"/>
                <w:szCs w:val="26"/>
                <w:highlight w:val="yellow"/>
              </w:rPr>
            </w:pPr>
            <w:r w:rsidRPr="00751548">
              <w:rPr>
                <w:rStyle w:val="FontStyle29"/>
                <w:sz w:val="26"/>
                <w:szCs w:val="26"/>
              </w:rPr>
              <w:t>46,9</w:t>
            </w:r>
          </w:p>
        </w:tc>
        <w:tc>
          <w:tcPr>
            <w:tcW w:w="2181" w:type="dxa"/>
            <w:vAlign w:val="center"/>
          </w:tcPr>
          <w:p w14:paraId="0275A0C6"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в расчете системы аэрации принять не более 1 мг/л</w:t>
            </w:r>
          </w:p>
        </w:tc>
      </w:tr>
      <w:tr w:rsidR="00751548" w:rsidRPr="00751548" w14:paraId="6FFCDDC1" w14:textId="77777777" w:rsidTr="00751548">
        <w:trPr>
          <w:trHeight w:val="208"/>
        </w:trPr>
        <w:tc>
          <w:tcPr>
            <w:tcW w:w="3260" w:type="dxa"/>
            <w:vAlign w:val="center"/>
          </w:tcPr>
          <w:p w14:paraId="6A297E0A" w14:textId="042CBFFE" w:rsidR="00751548" w:rsidRPr="00751548" w:rsidRDefault="00751548" w:rsidP="00553EDA">
            <w:pPr>
              <w:pStyle w:val="msonormalmailrucssattributepostfix"/>
              <w:rPr>
                <w:sz w:val="26"/>
                <w:szCs w:val="26"/>
              </w:rPr>
            </w:pPr>
            <w:r w:rsidRPr="00751548">
              <w:rPr>
                <w:sz w:val="26"/>
                <w:szCs w:val="26"/>
              </w:rPr>
              <w:t>Азот нитратный + Азот нитрит</w:t>
            </w:r>
            <w:r>
              <w:rPr>
                <w:sz w:val="26"/>
                <w:szCs w:val="26"/>
              </w:rPr>
              <w:t>н</w:t>
            </w:r>
            <w:r w:rsidRPr="00751548">
              <w:rPr>
                <w:sz w:val="26"/>
                <w:szCs w:val="26"/>
              </w:rPr>
              <w:t>ый</w:t>
            </w:r>
          </w:p>
        </w:tc>
        <w:tc>
          <w:tcPr>
            <w:tcW w:w="1422" w:type="dxa"/>
            <w:vAlign w:val="center"/>
          </w:tcPr>
          <w:p w14:paraId="54D52A1C"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мг</w:t>
            </w:r>
            <w:r w:rsidRPr="00751548">
              <w:rPr>
                <w:sz w:val="26"/>
                <w:szCs w:val="26"/>
                <w:lang w:val="en-US"/>
              </w:rPr>
              <w:t>N</w:t>
            </w:r>
            <w:r w:rsidRPr="00751548">
              <w:rPr>
                <w:sz w:val="26"/>
                <w:szCs w:val="26"/>
              </w:rPr>
              <w:t>/дм</w:t>
            </w:r>
            <w:r w:rsidRPr="00751548">
              <w:rPr>
                <w:sz w:val="26"/>
                <w:szCs w:val="26"/>
                <w:vertAlign w:val="superscript"/>
              </w:rPr>
              <w:t>3</w:t>
            </w:r>
          </w:p>
        </w:tc>
        <w:tc>
          <w:tcPr>
            <w:tcW w:w="2492" w:type="dxa"/>
            <w:vAlign w:val="center"/>
          </w:tcPr>
          <w:p w14:paraId="10BD6445" w14:textId="77777777" w:rsidR="00751548" w:rsidRPr="00751548" w:rsidRDefault="00751548" w:rsidP="00553EDA">
            <w:pPr>
              <w:pStyle w:val="Style1"/>
              <w:widowControl/>
              <w:spacing w:line="240" w:lineRule="auto"/>
              <w:jc w:val="center"/>
              <w:rPr>
                <w:rStyle w:val="FontStyle29"/>
                <w:sz w:val="26"/>
                <w:szCs w:val="26"/>
                <w:highlight w:val="yellow"/>
              </w:rPr>
            </w:pPr>
            <w:r w:rsidRPr="00751548">
              <w:rPr>
                <w:rStyle w:val="FontStyle29"/>
                <w:sz w:val="26"/>
                <w:szCs w:val="26"/>
              </w:rPr>
              <w:t>0,309</w:t>
            </w:r>
          </w:p>
        </w:tc>
        <w:tc>
          <w:tcPr>
            <w:tcW w:w="2181" w:type="dxa"/>
            <w:vAlign w:val="center"/>
          </w:tcPr>
          <w:p w14:paraId="4CBC545A"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w:t>
            </w:r>
          </w:p>
        </w:tc>
      </w:tr>
      <w:tr w:rsidR="00751548" w:rsidRPr="00751548" w14:paraId="39866F04" w14:textId="77777777" w:rsidTr="00751548">
        <w:trPr>
          <w:trHeight w:val="195"/>
        </w:trPr>
        <w:tc>
          <w:tcPr>
            <w:tcW w:w="3260" w:type="dxa"/>
            <w:vAlign w:val="center"/>
          </w:tcPr>
          <w:p w14:paraId="52D425E1" w14:textId="77777777" w:rsidR="00751548" w:rsidRPr="00751548" w:rsidRDefault="00751548" w:rsidP="00553EDA">
            <w:pPr>
              <w:pStyle w:val="msonormalmailrucssattributepostfix"/>
              <w:rPr>
                <w:sz w:val="26"/>
                <w:szCs w:val="26"/>
              </w:rPr>
            </w:pPr>
            <w:r w:rsidRPr="00751548">
              <w:rPr>
                <w:sz w:val="26"/>
                <w:szCs w:val="26"/>
              </w:rPr>
              <w:t>Азот общий</w:t>
            </w:r>
          </w:p>
        </w:tc>
        <w:tc>
          <w:tcPr>
            <w:tcW w:w="1422" w:type="dxa"/>
            <w:vAlign w:val="center"/>
          </w:tcPr>
          <w:p w14:paraId="2FBE10D1"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мг/дм</w:t>
            </w:r>
            <w:r w:rsidRPr="00751548">
              <w:rPr>
                <w:sz w:val="26"/>
                <w:szCs w:val="26"/>
                <w:vertAlign w:val="superscript"/>
              </w:rPr>
              <w:t>3</w:t>
            </w:r>
          </w:p>
        </w:tc>
        <w:tc>
          <w:tcPr>
            <w:tcW w:w="2492" w:type="dxa"/>
            <w:vAlign w:val="center"/>
          </w:tcPr>
          <w:p w14:paraId="2997E0DE" w14:textId="77777777" w:rsidR="00751548" w:rsidRPr="00751548" w:rsidRDefault="00751548" w:rsidP="00553EDA">
            <w:pPr>
              <w:pStyle w:val="Style1"/>
              <w:widowControl/>
              <w:spacing w:line="240" w:lineRule="auto"/>
              <w:jc w:val="center"/>
              <w:rPr>
                <w:rStyle w:val="FontStyle29"/>
                <w:sz w:val="26"/>
                <w:szCs w:val="26"/>
                <w:highlight w:val="yellow"/>
              </w:rPr>
            </w:pPr>
            <w:r w:rsidRPr="00751548">
              <w:rPr>
                <w:rStyle w:val="FontStyle29"/>
                <w:sz w:val="26"/>
                <w:szCs w:val="26"/>
              </w:rPr>
              <w:t>63,06</w:t>
            </w:r>
          </w:p>
        </w:tc>
        <w:tc>
          <w:tcPr>
            <w:tcW w:w="2181" w:type="dxa"/>
            <w:vAlign w:val="center"/>
          </w:tcPr>
          <w:p w14:paraId="429A6E4E"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15</w:t>
            </w:r>
          </w:p>
        </w:tc>
      </w:tr>
      <w:tr w:rsidR="00751548" w:rsidRPr="00751548" w14:paraId="2D1DD117" w14:textId="77777777" w:rsidTr="00751548">
        <w:trPr>
          <w:trHeight w:val="195"/>
        </w:trPr>
        <w:tc>
          <w:tcPr>
            <w:tcW w:w="3260" w:type="dxa"/>
            <w:vAlign w:val="center"/>
          </w:tcPr>
          <w:p w14:paraId="755DCDA2" w14:textId="77777777" w:rsidR="00751548" w:rsidRPr="00751548" w:rsidRDefault="00751548" w:rsidP="00553EDA">
            <w:pPr>
              <w:pStyle w:val="msonormalmailrucssattributepostfix"/>
              <w:rPr>
                <w:sz w:val="26"/>
                <w:szCs w:val="26"/>
              </w:rPr>
            </w:pPr>
            <w:r w:rsidRPr="00751548">
              <w:rPr>
                <w:sz w:val="26"/>
                <w:szCs w:val="26"/>
              </w:rPr>
              <w:t>Фосфаты (по фосфору)</w:t>
            </w:r>
          </w:p>
        </w:tc>
        <w:tc>
          <w:tcPr>
            <w:tcW w:w="1422" w:type="dxa"/>
            <w:vAlign w:val="center"/>
          </w:tcPr>
          <w:p w14:paraId="2AA6B03F" w14:textId="77777777" w:rsidR="00751548" w:rsidRPr="00751548" w:rsidRDefault="00751548" w:rsidP="00553EDA">
            <w:pPr>
              <w:pStyle w:val="Style1"/>
              <w:widowControl/>
              <w:spacing w:line="240" w:lineRule="auto"/>
              <w:jc w:val="center"/>
              <w:rPr>
                <w:rStyle w:val="FontStyle29"/>
                <w:sz w:val="26"/>
                <w:szCs w:val="26"/>
              </w:rPr>
            </w:pPr>
            <w:r w:rsidRPr="00751548">
              <w:rPr>
                <w:sz w:val="26"/>
                <w:szCs w:val="26"/>
              </w:rPr>
              <w:t>мг/дм</w:t>
            </w:r>
            <w:r w:rsidRPr="00751548">
              <w:rPr>
                <w:sz w:val="26"/>
                <w:szCs w:val="26"/>
                <w:vertAlign w:val="superscript"/>
              </w:rPr>
              <w:t>3</w:t>
            </w:r>
          </w:p>
        </w:tc>
        <w:tc>
          <w:tcPr>
            <w:tcW w:w="2492" w:type="dxa"/>
            <w:vAlign w:val="center"/>
          </w:tcPr>
          <w:p w14:paraId="57C4260B" w14:textId="77777777" w:rsidR="00751548" w:rsidRPr="00751548" w:rsidRDefault="00751548" w:rsidP="00553EDA">
            <w:pPr>
              <w:pStyle w:val="Style1"/>
              <w:widowControl/>
              <w:spacing w:line="240" w:lineRule="auto"/>
              <w:jc w:val="center"/>
              <w:rPr>
                <w:rStyle w:val="FontStyle29"/>
                <w:sz w:val="26"/>
                <w:szCs w:val="26"/>
                <w:highlight w:val="yellow"/>
              </w:rPr>
            </w:pPr>
            <w:r w:rsidRPr="00751548">
              <w:rPr>
                <w:rStyle w:val="FontStyle29"/>
                <w:sz w:val="26"/>
                <w:szCs w:val="26"/>
              </w:rPr>
              <w:t>6,5</w:t>
            </w:r>
          </w:p>
        </w:tc>
        <w:tc>
          <w:tcPr>
            <w:tcW w:w="2181" w:type="dxa"/>
            <w:vAlign w:val="center"/>
          </w:tcPr>
          <w:p w14:paraId="1AF466F0" w14:textId="77777777" w:rsidR="00751548" w:rsidRPr="00751548" w:rsidRDefault="00751548" w:rsidP="00553EDA">
            <w:pPr>
              <w:pStyle w:val="Style1"/>
              <w:widowControl/>
              <w:spacing w:line="240" w:lineRule="auto"/>
              <w:jc w:val="center"/>
              <w:rPr>
                <w:rStyle w:val="FontStyle29"/>
                <w:sz w:val="26"/>
                <w:szCs w:val="26"/>
              </w:rPr>
            </w:pPr>
            <w:r w:rsidRPr="00751548">
              <w:rPr>
                <w:rStyle w:val="FontStyle29"/>
                <w:sz w:val="26"/>
                <w:szCs w:val="26"/>
              </w:rPr>
              <w:t>–</w:t>
            </w:r>
          </w:p>
        </w:tc>
      </w:tr>
    </w:tbl>
    <w:p w14:paraId="6BEB3944" w14:textId="77777777" w:rsidR="00751548" w:rsidRPr="00751548" w:rsidRDefault="00751548" w:rsidP="00553EDA">
      <w:pPr>
        <w:spacing w:after="0" w:line="240" w:lineRule="auto"/>
        <w:ind w:firstLine="567"/>
        <w:jc w:val="both"/>
        <w:rPr>
          <w:rFonts w:ascii="Times New Roman" w:hAnsi="Times New Roman"/>
          <w:sz w:val="26"/>
          <w:szCs w:val="26"/>
        </w:rPr>
      </w:pPr>
    </w:p>
    <w:p w14:paraId="3A00E4B5" w14:textId="77777777" w:rsidR="00751548" w:rsidRPr="00751548" w:rsidRDefault="00751548" w:rsidP="00553EDA">
      <w:pPr>
        <w:numPr>
          <w:ilvl w:val="2"/>
          <w:numId w:val="1"/>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Требования к системе аэрации:</w:t>
      </w:r>
    </w:p>
    <w:p w14:paraId="4F52C919"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конструкция единичного аэратора: мембранная дисковая (тарельчатая);</w:t>
      </w:r>
    </w:p>
    <w:p w14:paraId="35F999A7"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диаметр пузырьков 1-3 мм (мелкопузырчатая аэрация);</w:t>
      </w:r>
    </w:p>
    <w:p w14:paraId="43885FC7"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 xml:space="preserve">параметр </w:t>
      </w:r>
      <w:r w:rsidRPr="00751548">
        <w:rPr>
          <w:rFonts w:ascii="Times New Roman" w:hAnsi="Times New Roman"/>
          <w:sz w:val="26"/>
          <w:szCs w:val="26"/>
          <w:lang w:val="en-US"/>
        </w:rPr>
        <w:t>SOTE</w:t>
      </w:r>
      <w:r w:rsidRPr="00751548">
        <w:rPr>
          <w:rFonts w:ascii="Times New Roman" w:hAnsi="Times New Roman"/>
          <w:sz w:val="26"/>
          <w:szCs w:val="26"/>
        </w:rPr>
        <w:t xml:space="preserve"> (стандартная эффективность переноса кислорода) не менее 6,0% на один метр глубины установки при расчетном расходе воздуха приведенным к стандартным условиям (температура +20 °C и абсолютное давление 101,325 кПа);</w:t>
      </w:r>
    </w:p>
    <w:p w14:paraId="61CF3367"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 xml:space="preserve">гидравлическое сопротивление аэратора при расчетной подаче воздухе не более 400 мм.вод.ст. </w:t>
      </w:r>
    </w:p>
    <w:p w14:paraId="64F3D5A6"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диапазон пропускной способности системы аэрации на одну секцию аэротенков не хуже 7-18 тыс. м</w:t>
      </w:r>
      <w:r w:rsidRPr="00751548">
        <w:rPr>
          <w:rFonts w:ascii="Times New Roman" w:hAnsi="Times New Roman"/>
          <w:sz w:val="26"/>
          <w:szCs w:val="26"/>
          <w:vertAlign w:val="superscript"/>
        </w:rPr>
        <w:t>3</w:t>
      </w:r>
      <w:r w:rsidRPr="00751548">
        <w:rPr>
          <w:rFonts w:ascii="Times New Roman" w:hAnsi="Times New Roman"/>
          <w:sz w:val="26"/>
          <w:szCs w:val="26"/>
        </w:rPr>
        <w:t>/ч (без учета маневренной зоны) в пределах паспортных характеристик аэраторов. Расход воздуха для маневренной зоны не менее 3 тыс. м</w:t>
      </w:r>
      <w:r w:rsidRPr="00751548">
        <w:rPr>
          <w:rFonts w:ascii="Times New Roman" w:hAnsi="Times New Roman"/>
          <w:sz w:val="26"/>
          <w:szCs w:val="26"/>
          <w:vertAlign w:val="superscript"/>
        </w:rPr>
        <w:t>3</w:t>
      </w:r>
      <w:r w:rsidRPr="00751548">
        <w:rPr>
          <w:rFonts w:ascii="Times New Roman" w:hAnsi="Times New Roman"/>
          <w:sz w:val="26"/>
          <w:szCs w:val="26"/>
        </w:rPr>
        <w:t>/ч в пределах паспортных характеристик аэраторов;</w:t>
      </w:r>
    </w:p>
    <w:p w14:paraId="79583C55"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средняя плотность раскладки (соотношение активной поверхности мембран аэраторов к площади днища аэробных зон аэротенка) аэробной и маневренной зоны – не менее 5,3%</w:t>
      </w:r>
    </w:p>
    <w:p w14:paraId="490F92D2" w14:textId="71FC366B"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количество опусков на один коридор аэротенка: для маневренной зоны не менее 3 шт., для аэробной зоны не менее 5 шт.;</w:t>
      </w:r>
    </w:p>
    <w:p w14:paraId="75806B8F"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конструкция аэратора должна предотвращать заполнение аэрационной системы водой при прекращении подачи воздуха за счет плотного прилегание мембраны к опорной пластине;</w:t>
      </w:r>
    </w:p>
    <w:p w14:paraId="5AAB5505"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 xml:space="preserve">материал мембраны не хуже </w:t>
      </w:r>
      <w:r w:rsidRPr="00751548">
        <w:rPr>
          <w:rFonts w:ascii="Times New Roman" w:hAnsi="Times New Roman"/>
          <w:sz w:val="26"/>
          <w:szCs w:val="26"/>
          <w:lang w:val="en-US"/>
        </w:rPr>
        <w:t>EPDM</w:t>
      </w:r>
      <w:r w:rsidRPr="00751548">
        <w:rPr>
          <w:rFonts w:ascii="Times New Roman" w:hAnsi="Times New Roman"/>
          <w:sz w:val="26"/>
          <w:szCs w:val="26"/>
        </w:rPr>
        <w:t>. Мембрана должна быть устойчивым к агрессивным средам, кольматации. Толщина мембраны не менее 1,8 мм;</w:t>
      </w:r>
    </w:p>
    <w:p w14:paraId="79E97542"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наличие возможности чистки мембраны аэратора без опорожнения сооружения посредством увеличенного расхода воздуха;</w:t>
      </w:r>
    </w:p>
    <w:p w14:paraId="0C445A05"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срок службы системы аэрации, в т.ч. и мембраны – не менее 8 лет;</w:t>
      </w:r>
    </w:p>
    <w:p w14:paraId="353E1ACE"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материал опусков, коллекторов, аэрационных модулей не хуже ПЭ 100;</w:t>
      </w:r>
    </w:p>
    <w:p w14:paraId="2A971206"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крепление аэрационной системы на дне аэротенка должно осуществляться при помощи крепежных элементов из нержавеющей стали группы А4 (крепежные элементы должны входить в комплект поставки);</w:t>
      </w:r>
    </w:p>
    <w:p w14:paraId="009B4B12" w14:textId="56276BA1"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lastRenderedPageBreak/>
        <w:t>предлагаемая система аэрации должна иметь возможность опорожнения воды из каждой плети аэрационного модуля с обслуживающего мостика (без опорожнения емкости аэротенка). Конструкция узла определяется на этапе разработки конструкторской документации после подписания договора;</w:t>
      </w:r>
    </w:p>
    <w:p w14:paraId="609BB1AD"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подключение аэрационных модулей должно осуществляться в существующие магистральные воздуховоды;</w:t>
      </w:r>
    </w:p>
    <w:p w14:paraId="4FFC2645" w14:textId="77777777" w:rsidR="00751548" w:rsidRPr="00751548" w:rsidRDefault="00751548" w:rsidP="00553EDA">
      <w:pPr>
        <w:numPr>
          <w:ilvl w:val="3"/>
          <w:numId w:val="3"/>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оборудование должно быть серийно выпускаемым, иметь положительный опыт эксплуатации в коммунальных организациях на территории СНГ (должно подтверждаться справкой производителя (в части серийности выпуска), и письмами отзывами с объектов с применяемым оборудованием (в части положительного опыта эксплуатации)). Указанные справки и отзывы будут оцениваться на предмет соответствия оборудования закупаемому в части технологических параметров, мощности и принципа работы;</w:t>
      </w:r>
    </w:p>
    <w:p w14:paraId="33875329" w14:textId="01DFA7F6" w:rsidR="00751548" w:rsidRPr="00751548" w:rsidRDefault="00751548" w:rsidP="00553EDA">
      <w:pPr>
        <w:numPr>
          <w:ilvl w:val="2"/>
          <w:numId w:val="2"/>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Комплект поставки</w:t>
      </w:r>
      <w:r>
        <w:rPr>
          <w:rFonts w:ascii="Times New Roman" w:hAnsi="Times New Roman"/>
          <w:sz w:val="26"/>
          <w:szCs w:val="26"/>
        </w:rPr>
        <w:t xml:space="preserve"> </w:t>
      </w:r>
      <w:r w:rsidRPr="00751548">
        <w:rPr>
          <w:rFonts w:ascii="Times New Roman" w:hAnsi="Times New Roman"/>
          <w:b/>
          <w:sz w:val="26"/>
          <w:szCs w:val="26"/>
        </w:rPr>
        <w:t>(письменно подтвердить)</w:t>
      </w:r>
      <w:r w:rsidRPr="00751548">
        <w:rPr>
          <w:rFonts w:ascii="Times New Roman" w:hAnsi="Times New Roman"/>
          <w:sz w:val="26"/>
          <w:szCs w:val="26"/>
        </w:rPr>
        <w:t>:</w:t>
      </w:r>
    </w:p>
    <w:p w14:paraId="698E1998" w14:textId="77777777" w:rsidR="00751548" w:rsidRPr="00751548" w:rsidRDefault="00751548" w:rsidP="00553EDA">
      <w:pPr>
        <w:pStyle w:val="a3"/>
        <w:numPr>
          <w:ilvl w:val="2"/>
          <w:numId w:val="5"/>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полный комплект технической документации на русском языке (чертежи для выполнения монтажных работ по системе аэрации), паспорт или информацию для проведения всех подготовительных работ, необходимых для установки, подключения, монтажа и пуско-наладки оборудования;</w:t>
      </w:r>
    </w:p>
    <w:p w14:paraId="0B78C3EC" w14:textId="77777777" w:rsidR="00751548" w:rsidRPr="00751548" w:rsidRDefault="00751548" w:rsidP="00553EDA">
      <w:pPr>
        <w:pStyle w:val="a3"/>
        <w:numPr>
          <w:ilvl w:val="2"/>
          <w:numId w:val="5"/>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комплект оборудования включая аэраторы, аэрационные модули, опуски от магистрального воздуховода (без запорной арматуры), коллектора, крепления модулей, коллекторов, комплект фланцев, крепежных изделий и материалов и т.п., которые будут обеспечивать функциональную и технологическую завершенность поставляемого оборудования;</w:t>
      </w:r>
    </w:p>
    <w:p w14:paraId="3300F732" w14:textId="77777777" w:rsidR="00751548" w:rsidRPr="00751548" w:rsidRDefault="00751548" w:rsidP="00553EDA">
      <w:pPr>
        <w:pStyle w:val="a3"/>
        <w:numPr>
          <w:ilvl w:val="2"/>
          <w:numId w:val="5"/>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в комплект поставки должно входить не менее 2% запасных аэраторов и крепежа к ним от общего их количества.</w:t>
      </w:r>
    </w:p>
    <w:p w14:paraId="02477769" w14:textId="77777777" w:rsidR="00751548" w:rsidRPr="00751548" w:rsidRDefault="00751548" w:rsidP="00553EDA">
      <w:pPr>
        <w:pStyle w:val="a3"/>
        <w:widowControl w:val="0"/>
        <w:numPr>
          <w:ilvl w:val="1"/>
          <w:numId w:val="6"/>
        </w:numPr>
        <w:tabs>
          <w:tab w:val="left" w:pos="993"/>
          <w:tab w:val="left" w:pos="1134"/>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Сервис и гарантия, требования к поставщику:</w:t>
      </w:r>
    </w:p>
    <w:p w14:paraId="2C3F0232" w14:textId="4E9A523A" w:rsidR="00751548" w:rsidRDefault="00751548" w:rsidP="00553EDA">
      <w:pPr>
        <w:tabs>
          <w:tab w:val="left" w:pos="993"/>
          <w:tab w:val="left" w:pos="1134"/>
        </w:tabs>
        <w:spacing w:after="0" w:line="240" w:lineRule="auto"/>
        <w:ind w:firstLine="567"/>
        <w:contextualSpacing/>
        <w:jc w:val="both"/>
        <w:rPr>
          <w:rFonts w:ascii="Times New Roman" w:hAnsi="Times New Roman"/>
          <w:sz w:val="26"/>
          <w:szCs w:val="26"/>
        </w:rPr>
      </w:pPr>
      <w:r w:rsidRPr="00751548">
        <w:rPr>
          <w:rFonts w:ascii="Times New Roman" w:hAnsi="Times New Roman"/>
          <w:sz w:val="26"/>
          <w:szCs w:val="26"/>
        </w:rPr>
        <w:t xml:space="preserve">4.1.1. Поставляемое оборудование и материалы должны быть новыми, и не бывшим в употреблении, не восстановленными, не являться выставочными образцами, </w:t>
      </w:r>
      <w:r>
        <w:rPr>
          <w:rFonts w:ascii="Times New Roman" w:hAnsi="Times New Roman"/>
          <w:sz w:val="26"/>
          <w:szCs w:val="26"/>
        </w:rPr>
        <w:t xml:space="preserve">год выпуска не старше 2026 года </w:t>
      </w:r>
      <w:r w:rsidRPr="00751548">
        <w:rPr>
          <w:rFonts w:ascii="Times New Roman" w:hAnsi="Times New Roman"/>
          <w:b/>
          <w:sz w:val="26"/>
          <w:szCs w:val="26"/>
        </w:rPr>
        <w:t>(письменно подтвердить)</w:t>
      </w:r>
    </w:p>
    <w:p w14:paraId="00E7DE97" w14:textId="13BEB631" w:rsidR="00751548" w:rsidRPr="00751548" w:rsidRDefault="00751548" w:rsidP="00553EDA">
      <w:pPr>
        <w:tabs>
          <w:tab w:val="left" w:pos="993"/>
          <w:tab w:val="left" w:pos="1134"/>
        </w:tabs>
        <w:spacing w:after="0" w:line="240" w:lineRule="auto"/>
        <w:ind w:firstLine="567"/>
        <w:contextualSpacing/>
        <w:jc w:val="both"/>
        <w:rPr>
          <w:rFonts w:ascii="Times New Roman" w:hAnsi="Times New Roman"/>
          <w:sz w:val="26"/>
          <w:szCs w:val="26"/>
        </w:rPr>
      </w:pPr>
      <w:r w:rsidRPr="00751548">
        <w:rPr>
          <w:rFonts w:ascii="Times New Roman" w:hAnsi="Times New Roman"/>
          <w:sz w:val="26"/>
          <w:szCs w:val="26"/>
        </w:rPr>
        <w:t>4.1.2.  Гарантия - не менее 24 месяцев с даты ввода оборудования в эксплуатацию и не менее</w:t>
      </w:r>
      <w:r>
        <w:rPr>
          <w:rFonts w:ascii="Times New Roman" w:hAnsi="Times New Roman"/>
          <w:sz w:val="26"/>
          <w:szCs w:val="26"/>
        </w:rPr>
        <w:t xml:space="preserve"> 30 месяцев с даты поставки </w:t>
      </w:r>
      <w:r w:rsidRPr="00751548">
        <w:rPr>
          <w:rFonts w:ascii="Times New Roman" w:hAnsi="Times New Roman"/>
          <w:b/>
          <w:sz w:val="26"/>
          <w:szCs w:val="26"/>
        </w:rPr>
        <w:t>(письменно подтвердить)</w:t>
      </w:r>
    </w:p>
    <w:p w14:paraId="5A52F347" w14:textId="03A348E1" w:rsidR="00751548" w:rsidRPr="00751548" w:rsidRDefault="00751548" w:rsidP="00553EDA">
      <w:pPr>
        <w:tabs>
          <w:tab w:val="left" w:pos="993"/>
          <w:tab w:val="left" w:pos="1134"/>
        </w:tabs>
        <w:spacing w:after="0" w:line="240" w:lineRule="auto"/>
        <w:ind w:firstLine="567"/>
        <w:contextualSpacing/>
        <w:jc w:val="both"/>
        <w:rPr>
          <w:rFonts w:ascii="Times New Roman" w:hAnsi="Times New Roman"/>
          <w:sz w:val="26"/>
          <w:szCs w:val="26"/>
        </w:rPr>
      </w:pPr>
      <w:r w:rsidRPr="00751548">
        <w:rPr>
          <w:rFonts w:ascii="Times New Roman" w:hAnsi="Times New Roman"/>
          <w:sz w:val="26"/>
          <w:szCs w:val="26"/>
        </w:rPr>
        <w:t xml:space="preserve">4.1.3. Осуществление шеф-монтажных работ при: выполнении строительно-монтажных работ поставляемого оборудования, выполнении пусконаладочных работ </w:t>
      </w:r>
      <w:r w:rsidRPr="00751548">
        <w:rPr>
          <w:rFonts w:ascii="Times New Roman" w:hAnsi="Times New Roman"/>
          <w:b/>
          <w:sz w:val="26"/>
          <w:szCs w:val="26"/>
        </w:rPr>
        <w:t>(письменно подтвердить)</w:t>
      </w:r>
    </w:p>
    <w:p w14:paraId="3B4BD0BA" w14:textId="005D1D91" w:rsidR="00751548" w:rsidRPr="00751548" w:rsidRDefault="00751548" w:rsidP="00553EDA">
      <w:pPr>
        <w:tabs>
          <w:tab w:val="left" w:pos="993"/>
          <w:tab w:val="left" w:pos="1134"/>
        </w:tabs>
        <w:spacing w:after="0" w:line="240" w:lineRule="auto"/>
        <w:ind w:firstLine="567"/>
        <w:contextualSpacing/>
        <w:jc w:val="both"/>
        <w:rPr>
          <w:rFonts w:ascii="Times New Roman" w:hAnsi="Times New Roman"/>
          <w:sz w:val="26"/>
          <w:szCs w:val="26"/>
        </w:rPr>
      </w:pPr>
      <w:r w:rsidRPr="00751548">
        <w:rPr>
          <w:rFonts w:ascii="Times New Roman" w:hAnsi="Times New Roman"/>
          <w:sz w:val="26"/>
          <w:szCs w:val="26"/>
        </w:rPr>
        <w:t xml:space="preserve">4.1.4. Поставщик обязуется обеспечить прибытие своих сотрудников для осуществления шеф-монтажных работ в срок не позднее 5 календарных дней после направления уведомления заказчика. Шеф-монтажные работы считаются сданными после проведения всех видов монтажных работ, испытаний оборудования и отработкой технологии </w:t>
      </w:r>
      <w:r w:rsidRPr="00751548">
        <w:rPr>
          <w:rFonts w:ascii="Times New Roman" w:hAnsi="Times New Roman"/>
          <w:b/>
          <w:sz w:val="26"/>
          <w:szCs w:val="26"/>
        </w:rPr>
        <w:t>(письменно подтвердить)</w:t>
      </w:r>
    </w:p>
    <w:p w14:paraId="38B6B25F" w14:textId="77777777" w:rsidR="00751548" w:rsidRPr="00751548" w:rsidRDefault="00751548" w:rsidP="00553EDA">
      <w:pPr>
        <w:pStyle w:val="a3"/>
        <w:numPr>
          <w:ilvl w:val="1"/>
          <w:numId w:val="7"/>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В составе предложения должны быть представлены (комплектность и соответствие будет рассматриваться на этапе оценки предложений):</w:t>
      </w:r>
    </w:p>
    <w:p w14:paraId="53E5C7FE" w14:textId="77777777" w:rsidR="00751548" w:rsidRPr="00751548" w:rsidRDefault="00751548" w:rsidP="00553EDA">
      <w:pPr>
        <w:numPr>
          <w:ilvl w:val="2"/>
          <w:numId w:val="7"/>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 xml:space="preserve">индивидуальные расчеты системы аэрации аэротенков. В составе расчета должна быть отражена раскладка системы аэрации по зонам и расчетным участкам, количество аэраторов, потребность в кислороде (кгО2/ч) по зонам и расчетным участкам, минимальный расход воздуха для перемешивания иловой смеси в пересчете на стандартные условия, расход воздуха на один аэратор для каждой из расчетных зон и участков, концентрации загрязняющих веществ в составе сточных вод, поступающих на очистку и после аэротенков. Расчет окисляющей способности системы аэрации аэротенка должен быть выполнен без учета работы маневренной зоны (маневренная </w:t>
      </w:r>
      <w:r w:rsidRPr="00751548">
        <w:rPr>
          <w:rFonts w:ascii="Times New Roman" w:hAnsi="Times New Roman"/>
          <w:sz w:val="26"/>
          <w:szCs w:val="26"/>
        </w:rPr>
        <w:lastRenderedPageBreak/>
        <w:t>зона работает в режиме денитрификации), раскладка системы аэрации маневренной зоны уточняется по результатам закупки перемешивающего оборудования после подписания договора.</w:t>
      </w:r>
    </w:p>
    <w:p w14:paraId="3136412D" w14:textId="3E47DB03" w:rsidR="00751548" w:rsidRPr="00751548" w:rsidRDefault="00751548" w:rsidP="00553EDA">
      <w:pPr>
        <w:numPr>
          <w:ilvl w:val="2"/>
          <w:numId w:val="7"/>
        </w:numPr>
        <w:spacing w:after="0" w:line="240" w:lineRule="auto"/>
        <w:ind w:left="0" w:firstLine="567"/>
        <w:jc w:val="both"/>
        <w:rPr>
          <w:rFonts w:ascii="Times New Roman" w:hAnsi="Times New Roman"/>
          <w:sz w:val="26"/>
          <w:szCs w:val="26"/>
        </w:rPr>
      </w:pPr>
      <w:r w:rsidRPr="00751548">
        <w:rPr>
          <w:rFonts w:ascii="Times New Roman" w:hAnsi="Times New Roman"/>
          <w:sz w:val="26"/>
          <w:szCs w:val="26"/>
        </w:rPr>
        <w:t xml:space="preserve">техническая информация завода изготовителя, включающая в себя рабочий диапазон расхода воздуха на один аэратор; массообменные характеристики, подтверждающее производительность аэратора; графическое изображение параметра </w:t>
      </w:r>
      <w:r w:rsidRPr="00751548">
        <w:rPr>
          <w:rFonts w:ascii="Times New Roman" w:hAnsi="Times New Roman"/>
          <w:sz w:val="26"/>
          <w:szCs w:val="26"/>
          <w:lang w:val="en-US"/>
        </w:rPr>
        <w:t>SOTE</w:t>
      </w:r>
      <w:r w:rsidRPr="00751548">
        <w:rPr>
          <w:rFonts w:ascii="Times New Roman" w:hAnsi="Times New Roman"/>
          <w:sz w:val="26"/>
          <w:szCs w:val="26"/>
        </w:rPr>
        <w:t xml:space="preserve"> и потерь напора на аэраторе в зависимости от расхода воздуха на один аэратор; чертеж аэратора в сборе (чертеж должен включать в себя следующие размеры: габаритные, присоединительные, размеры активной поверхности аэратора), а также информацию по п. 2.1.1-2.1.4, 2.1.8-2.1.11 настоящего задания;</w:t>
      </w:r>
    </w:p>
    <w:p w14:paraId="096F3664" w14:textId="77777777" w:rsidR="00751548" w:rsidRPr="00751548" w:rsidRDefault="00751548" w:rsidP="00553EDA">
      <w:pPr>
        <w:numPr>
          <w:ilvl w:val="2"/>
          <w:numId w:val="7"/>
        </w:numPr>
        <w:spacing w:after="0" w:line="240" w:lineRule="auto"/>
        <w:ind w:left="142" w:firstLine="567"/>
        <w:jc w:val="both"/>
        <w:rPr>
          <w:rFonts w:ascii="Times New Roman" w:hAnsi="Times New Roman"/>
          <w:sz w:val="26"/>
          <w:szCs w:val="26"/>
        </w:rPr>
      </w:pPr>
      <w:r w:rsidRPr="00751548">
        <w:rPr>
          <w:rFonts w:ascii="Times New Roman" w:hAnsi="Times New Roman"/>
          <w:sz w:val="26"/>
          <w:szCs w:val="26"/>
        </w:rPr>
        <w:t>техническая документация на русском языке (инструкция по монтажу, пуску, эксплуатации, обслуживанию). Техническая документация должна отражать назначение, устройство, технические характеристики определяющие потребительские свойства оборудования, порядок технического обслуживания, правила безопасности, ограничения по применению (в случае их наличия) и прочую информацию, позволяющую оценить предлагаемое оборудование на предмет соответствия заявленным требованиям;</w:t>
      </w:r>
    </w:p>
    <w:p w14:paraId="0A86420B" w14:textId="77777777" w:rsidR="00751548" w:rsidRPr="00751548" w:rsidRDefault="00751548" w:rsidP="00553EDA">
      <w:pPr>
        <w:numPr>
          <w:ilvl w:val="2"/>
          <w:numId w:val="7"/>
        </w:numPr>
        <w:spacing w:after="0" w:line="240" w:lineRule="auto"/>
        <w:ind w:left="142" w:firstLine="567"/>
        <w:jc w:val="both"/>
        <w:rPr>
          <w:rFonts w:ascii="Times New Roman" w:hAnsi="Times New Roman"/>
          <w:sz w:val="26"/>
          <w:szCs w:val="26"/>
        </w:rPr>
      </w:pPr>
      <w:r w:rsidRPr="00751548">
        <w:rPr>
          <w:rFonts w:ascii="Times New Roman" w:hAnsi="Times New Roman"/>
          <w:sz w:val="26"/>
          <w:szCs w:val="26"/>
        </w:rPr>
        <w:t>спецификация на предлагаемое оборудование. Спецификация должна содержать количество аэраторов по зонам, диаметры воздуховодов, сортамент и материалы опусков, коллекторов, модулей, крепежные элементы, фланцы, болты, гайки и т.п.;</w:t>
      </w:r>
    </w:p>
    <w:p w14:paraId="5BA05DD0" w14:textId="77777777" w:rsidR="00751548" w:rsidRPr="00751548" w:rsidRDefault="00751548" w:rsidP="00553EDA">
      <w:pPr>
        <w:numPr>
          <w:ilvl w:val="2"/>
          <w:numId w:val="7"/>
        </w:numPr>
        <w:spacing w:after="0" w:line="240" w:lineRule="auto"/>
        <w:ind w:left="142" w:firstLine="567"/>
        <w:jc w:val="both"/>
        <w:rPr>
          <w:rFonts w:ascii="Times New Roman" w:hAnsi="Times New Roman"/>
          <w:sz w:val="26"/>
          <w:szCs w:val="26"/>
        </w:rPr>
      </w:pPr>
      <w:r w:rsidRPr="00751548">
        <w:rPr>
          <w:rFonts w:ascii="Times New Roman" w:hAnsi="Times New Roman"/>
          <w:sz w:val="26"/>
          <w:szCs w:val="26"/>
        </w:rPr>
        <w:t>копия декларации о соответствии (сертификата соответствия) предлагаемого оборудования требованиям технических регламентов Таможенного союза Евразийского экономического союза ТР ТС 010/2011 «О безопасности машин и оборудования» или письменное обязательство представить необходимые декларации или сертификаты до момента поставки оборудования;</w:t>
      </w:r>
    </w:p>
    <w:p w14:paraId="323BC8C8" w14:textId="77777777" w:rsidR="00751548" w:rsidRPr="00751548" w:rsidRDefault="00751548" w:rsidP="00553EDA">
      <w:pPr>
        <w:numPr>
          <w:ilvl w:val="2"/>
          <w:numId w:val="7"/>
        </w:numPr>
        <w:spacing w:after="0" w:line="240" w:lineRule="auto"/>
        <w:ind w:left="142" w:firstLine="567"/>
        <w:jc w:val="both"/>
        <w:rPr>
          <w:rFonts w:ascii="Times New Roman" w:hAnsi="Times New Roman"/>
          <w:sz w:val="26"/>
          <w:szCs w:val="26"/>
        </w:rPr>
      </w:pPr>
      <w:r w:rsidRPr="00751548">
        <w:rPr>
          <w:rFonts w:ascii="Times New Roman" w:hAnsi="Times New Roman"/>
          <w:sz w:val="26"/>
          <w:szCs w:val="26"/>
        </w:rPr>
        <w:t>письменное подтверждение, о поставке оборудования в упаковке, соответствующей стандартам завода-изготовителя, обязательным правилам и требованиям для тары и упаковки. Упаковка должна обеспечивать полную сохранность оборудования на весь срок его транспортировки с учетом перегрузок и длительного хранения;</w:t>
      </w:r>
    </w:p>
    <w:p w14:paraId="3A9280CA" w14:textId="77777777" w:rsidR="00751548" w:rsidRPr="00751548" w:rsidRDefault="00751548" w:rsidP="00553EDA">
      <w:pPr>
        <w:numPr>
          <w:ilvl w:val="2"/>
          <w:numId w:val="7"/>
        </w:numPr>
        <w:spacing w:after="0" w:line="240" w:lineRule="auto"/>
        <w:ind w:left="142" w:firstLine="567"/>
        <w:jc w:val="both"/>
        <w:rPr>
          <w:rFonts w:ascii="Times New Roman" w:hAnsi="Times New Roman"/>
          <w:sz w:val="26"/>
          <w:szCs w:val="26"/>
        </w:rPr>
      </w:pPr>
      <w:r w:rsidRPr="00751548">
        <w:rPr>
          <w:rFonts w:ascii="Times New Roman" w:hAnsi="Times New Roman"/>
          <w:sz w:val="26"/>
          <w:szCs w:val="26"/>
        </w:rPr>
        <w:t xml:space="preserve">для оборудования, соответствующего требованиям задания на закупку и отличного от </w:t>
      </w:r>
      <w:r w:rsidRPr="00751548">
        <w:rPr>
          <w:rFonts w:ascii="Times New Roman" w:hAnsi="Times New Roman"/>
          <w:spacing w:val="-2"/>
          <w:sz w:val="26"/>
          <w:szCs w:val="26"/>
          <w:lang w:val="be-BY"/>
        </w:rPr>
        <w:t>определенного проектом</w:t>
      </w:r>
      <w:r w:rsidRPr="00751548">
        <w:rPr>
          <w:rFonts w:ascii="Times New Roman" w:hAnsi="Times New Roman"/>
          <w:sz w:val="26"/>
          <w:szCs w:val="26"/>
        </w:rPr>
        <w:t>, представить письменное согласие о внесении изменений в разработанную проектно-сметную документацию за счет поставщика.</w:t>
      </w:r>
    </w:p>
    <w:p w14:paraId="6A74291C" w14:textId="3711C6B6" w:rsidR="00751548" w:rsidRPr="00751548" w:rsidRDefault="00751548" w:rsidP="00553EDA">
      <w:pPr>
        <w:spacing w:after="0" w:line="240" w:lineRule="auto"/>
        <w:ind w:firstLine="709"/>
        <w:jc w:val="both"/>
        <w:rPr>
          <w:rFonts w:ascii="Times New Roman" w:hAnsi="Times New Roman"/>
          <w:sz w:val="26"/>
          <w:szCs w:val="26"/>
        </w:rPr>
      </w:pPr>
      <w:r w:rsidRPr="00751548">
        <w:rPr>
          <w:rFonts w:ascii="Times New Roman" w:hAnsi="Times New Roman"/>
          <w:b/>
          <w:bCs/>
          <w:sz w:val="26"/>
          <w:szCs w:val="26"/>
        </w:rPr>
        <w:t>Лот №</w:t>
      </w:r>
      <w:r>
        <w:rPr>
          <w:rFonts w:ascii="Times New Roman" w:hAnsi="Times New Roman"/>
          <w:b/>
          <w:bCs/>
          <w:sz w:val="26"/>
          <w:szCs w:val="26"/>
        </w:rPr>
        <w:t xml:space="preserve"> </w:t>
      </w:r>
      <w:r w:rsidRPr="00751548">
        <w:rPr>
          <w:rFonts w:ascii="Times New Roman" w:hAnsi="Times New Roman"/>
          <w:b/>
          <w:bCs/>
          <w:sz w:val="26"/>
          <w:szCs w:val="26"/>
        </w:rPr>
        <w:t>2 – Насосное оборудование для аэротенков №</w:t>
      </w:r>
      <w:r>
        <w:rPr>
          <w:rFonts w:ascii="Times New Roman" w:hAnsi="Times New Roman"/>
          <w:b/>
          <w:bCs/>
          <w:sz w:val="26"/>
          <w:szCs w:val="26"/>
        </w:rPr>
        <w:t xml:space="preserve"> </w:t>
      </w:r>
      <w:r w:rsidRPr="00751548">
        <w:rPr>
          <w:rFonts w:ascii="Times New Roman" w:hAnsi="Times New Roman"/>
          <w:b/>
          <w:bCs/>
          <w:sz w:val="26"/>
          <w:szCs w:val="26"/>
        </w:rPr>
        <w:t>1-8 – 23 комплектов</w:t>
      </w:r>
      <w:r w:rsidRPr="00751548">
        <w:rPr>
          <w:rFonts w:ascii="Times New Roman" w:hAnsi="Times New Roman"/>
          <w:b/>
          <w:bCs/>
          <w:sz w:val="26"/>
          <w:szCs w:val="26"/>
        </w:rPr>
        <w:br/>
      </w:r>
      <w:r w:rsidRPr="00751548">
        <w:rPr>
          <w:rFonts w:ascii="Times New Roman" w:hAnsi="Times New Roman"/>
          <w:sz w:val="26"/>
          <w:szCs w:val="26"/>
        </w:rPr>
        <w:t>Сроки поставки и количество:</w:t>
      </w:r>
    </w:p>
    <w:tbl>
      <w:tblPr>
        <w:tblStyle w:val="a4"/>
        <w:tblW w:w="9918" w:type="dxa"/>
        <w:tblLook w:val="04A0" w:firstRow="1" w:lastRow="0" w:firstColumn="1" w:lastColumn="0" w:noHBand="0" w:noVBand="1"/>
      </w:tblPr>
      <w:tblGrid>
        <w:gridCol w:w="988"/>
        <w:gridCol w:w="4632"/>
        <w:gridCol w:w="1130"/>
        <w:gridCol w:w="1609"/>
        <w:gridCol w:w="1559"/>
      </w:tblGrid>
      <w:tr w:rsidR="00751548" w:rsidRPr="00751548" w14:paraId="5C7A0E83" w14:textId="77777777" w:rsidTr="00140DCE">
        <w:trPr>
          <w:trHeight w:val="257"/>
        </w:trPr>
        <w:tc>
          <w:tcPr>
            <w:tcW w:w="988" w:type="dxa"/>
          </w:tcPr>
          <w:p w14:paraId="055A1462"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t>Секции</w:t>
            </w:r>
          </w:p>
        </w:tc>
        <w:tc>
          <w:tcPr>
            <w:tcW w:w="4632" w:type="dxa"/>
          </w:tcPr>
          <w:p w14:paraId="6BCC94B8"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t>Наименование</w:t>
            </w:r>
          </w:p>
        </w:tc>
        <w:tc>
          <w:tcPr>
            <w:tcW w:w="1130" w:type="dxa"/>
          </w:tcPr>
          <w:p w14:paraId="22723BA0"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t>Сметы</w:t>
            </w:r>
          </w:p>
        </w:tc>
        <w:tc>
          <w:tcPr>
            <w:tcW w:w="1609" w:type="dxa"/>
          </w:tcPr>
          <w:p w14:paraId="13662871"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t>Количество, компл</w:t>
            </w:r>
          </w:p>
        </w:tc>
        <w:tc>
          <w:tcPr>
            <w:tcW w:w="1559" w:type="dxa"/>
          </w:tcPr>
          <w:p w14:paraId="512A3D2F"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t>Срок поставки</w:t>
            </w:r>
          </w:p>
        </w:tc>
      </w:tr>
      <w:tr w:rsidR="00751548" w:rsidRPr="00751548" w14:paraId="068CD9CE" w14:textId="77777777" w:rsidTr="00140DCE">
        <w:trPr>
          <w:trHeight w:val="257"/>
        </w:trPr>
        <w:tc>
          <w:tcPr>
            <w:tcW w:w="988" w:type="dxa"/>
          </w:tcPr>
          <w:p w14:paraId="518B9AA5"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7-8</w:t>
            </w:r>
          </w:p>
        </w:tc>
        <w:tc>
          <w:tcPr>
            <w:tcW w:w="4632" w:type="dxa"/>
          </w:tcPr>
          <w:p w14:paraId="73B88AB9"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 Погружной насос для перекачки рециркулирующей иловой смеси (4500 м</w:t>
            </w:r>
            <w:r w:rsidRPr="00751548">
              <w:rPr>
                <w:rFonts w:ascii="Times New Roman" w:hAnsi="Times New Roman"/>
                <w:sz w:val="24"/>
                <w:szCs w:val="24"/>
                <w:vertAlign w:val="superscript"/>
              </w:rPr>
              <w:t>3</w:t>
            </w:r>
            <w:r w:rsidRPr="00751548">
              <w:rPr>
                <w:rFonts w:ascii="Times New Roman" w:hAnsi="Times New Roman"/>
                <w:sz w:val="24"/>
                <w:szCs w:val="24"/>
              </w:rPr>
              <w:t>/ч)</w:t>
            </w:r>
          </w:p>
          <w:p w14:paraId="09AED2CC"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2. Погружной рециркуляционный насос нитратного рецикла (4170 м</w:t>
            </w:r>
            <w:r w:rsidRPr="00751548">
              <w:rPr>
                <w:rFonts w:ascii="Times New Roman" w:hAnsi="Times New Roman"/>
                <w:sz w:val="24"/>
                <w:szCs w:val="24"/>
                <w:vertAlign w:val="superscript"/>
              </w:rPr>
              <w:t>3</w:t>
            </w:r>
            <w:r w:rsidRPr="00751548">
              <w:rPr>
                <w:rFonts w:ascii="Times New Roman" w:hAnsi="Times New Roman"/>
                <w:sz w:val="24"/>
                <w:szCs w:val="24"/>
              </w:rPr>
              <w:t>/ч)</w:t>
            </w:r>
          </w:p>
          <w:p w14:paraId="12D98BB1"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3. Погружной рециркуляционный насос анаэробного рецикла (1493 м</w:t>
            </w:r>
            <w:r w:rsidRPr="00751548">
              <w:rPr>
                <w:rFonts w:ascii="Times New Roman" w:hAnsi="Times New Roman"/>
                <w:sz w:val="24"/>
                <w:szCs w:val="24"/>
                <w:vertAlign w:val="superscript"/>
              </w:rPr>
              <w:t>3</w:t>
            </w:r>
            <w:r w:rsidRPr="00751548">
              <w:rPr>
                <w:rFonts w:ascii="Times New Roman" w:hAnsi="Times New Roman"/>
                <w:sz w:val="24"/>
                <w:szCs w:val="24"/>
              </w:rPr>
              <w:t>/ч)</w:t>
            </w:r>
          </w:p>
        </w:tc>
        <w:tc>
          <w:tcPr>
            <w:tcW w:w="1130" w:type="dxa"/>
          </w:tcPr>
          <w:p w14:paraId="3ED0C5E4"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11.102</w:t>
            </w:r>
          </w:p>
          <w:p w14:paraId="6A448555" w14:textId="2C58F072" w:rsidR="00751548" w:rsidRDefault="00751548" w:rsidP="00553EDA">
            <w:pPr>
              <w:jc w:val="both"/>
              <w:rPr>
                <w:rFonts w:ascii="Times New Roman" w:hAnsi="Times New Roman"/>
                <w:sz w:val="24"/>
                <w:szCs w:val="24"/>
              </w:rPr>
            </w:pPr>
          </w:p>
          <w:p w14:paraId="6B0D14C3" w14:textId="77777777" w:rsidR="00751548" w:rsidRPr="00751548" w:rsidRDefault="00751548" w:rsidP="00553EDA">
            <w:pPr>
              <w:jc w:val="both"/>
              <w:rPr>
                <w:rFonts w:ascii="Times New Roman" w:hAnsi="Times New Roman"/>
                <w:sz w:val="24"/>
                <w:szCs w:val="24"/>
              </w:rPr>
            </w:pPr>
          </w:p>
          <w:p w14:paraId="61BBEEFC"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11.102</w:t>
            </w:r>
          </w:p>
          <w:p w14:paraId="01CC22FA" w14:textId="77777777" w:rsidR="00751548" w:rsidRPr="00751548" w:rsidRDefault="00751548" w:rsidP="00553EDA">
            <w:pPr>
              <w:jc w:val="both"/>
              <w:rPr>
                <w:rFonts w:ascii="Times New Roman" w:hAnsi="Times New Roman"/>
                <w:sz w:val="24"/>
                <w:szCs w:val="24"/>
              </w:rPr>
            </w:pPr>
          </w:p>
          <w:p w14:paraId="0F6673BD"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11.102</w:t>
            </w:r>
          </w:p>
        </w:tc>
        <w:tc>
          <w:tcPr>
            <w:tcW w:w="1609" w:type="dxa"/>
          </w:tcPr>
          <w:p w14:paraId="23DF8BB9" w14:textId="77777777" w:rsidR="00140DCE" w:rsidRDefault="00751548" w:rsidP="00553EDA">
            <w:pPr>
              <w:jc w:val="both"/>
              <w:rPr>
                <w:rFonts w:ascii="Times New Roman" w:hAnsi="Times New Roman"/>
                <w:sz w:val="24"/>
                <w:szCs w:val="24"/>
              </w:rPr>
            </w:pPr>
            <w:r w:rsidRPr="00751548">
              <w:rPr>
                <w:rFonts w:ascii="Times New Roman" w:hAnsi="Times New Roman"/>
                <w:sz w:val="24"/>
                <w:szCs w:val="24"/>
              </w:rPr>
              <w:t xml:space="preserve">2 </w:t>
            </w:r>
          </w:p>
          <w:p w14:paraId="6872E5DD" w14:textId="02200FB8"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 раб +</w:t>
            </w:r>
            <w:r w:rsidR="00140DCE">
              <w:rPr>
                <w:rFonts w:ascii="Times New Roman" w:hAnsi="Times New Roman"/>
                <w:sz w:val="24"/>
                <w:szCs w:val="24"/>
              </w:rPr>
              <w:t xml:space="preserve"> 1 </w:t>
            </w:r>
            <w:r w:rsidRPr="00751548">
              <w:rPr>
                <w:rFonts w:ascii="Times New Roman" w:hAnsi="Times New Roman"/>
                <w:sz w:val="24"/>
                <w:szCs w:val="24"/>
              </w:rPr>
              <w:t>рез)</w:t>
            </w:r>
          </w:p>
          <w:p w14:paraId="6B5FC4DF" w14:textId="77777777" w:rsidR="00140DCE" w:rsidRDefault="00140DCE" w:rsidP="00553EDA">
            <w:pPr>
              <w:jc w:val="both"/>
              <w:rPr>
                <w:rFonts w:ascii="Times New Roman" w:hAnsi="Times New Roman"/>
                <w:sz w:val="24"/>
                <w:szCs w:val="24"/>
              </w:rPr>
            </w:pPr>
          </w:p>
          <w:p w14:paraId="7FBE6C91" w14:textId="4DEBD539"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2 (2 раб)</w:t>
            </w:r>
          </w:p>
          <w:p w14:paraId="4757F4A1" w14:textId="77777777" w:rsidR="00751548" w:rsidRPr="00751548" w:rsidRDefault="00751548" w:rsidP="00553EDA">
            <w:pPr>
              <w:jc w:val="both"/>
              <w:rPr>
                <w:rFonts w:ascii="Times New Roman" w:hAnsi="Times New Roman"/>
                <w:sz w:val="24"/>
                <w:szCs w:val="24"/>
              </w:rPr>
            </w:pPr>
          </w:p>
          <w:p w14:paraId="1450AB5E"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2 (2 раб)</w:t>
            </w:r>
          </w:p>
        </w:tc>
        <w:tc>
          <w:tcPr>
            <w:tcW w:w="1559" w:type="dxa"/>
          </w:tcPr>
          <w:p w14:paraId="75CAF7AF"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t>март 2027</w:t>
            </w:r>
          </w:p>
        </w:tc>
      </w:tr>
      <w:tr w:rsidR="00751548" w:rsidRPr="00751548" w14:paraId="61D3595D" w14:textId="77777777" w:rsidTr="00140DCE">
        <w:trPr>
          <w:trHeight w:val="219"/>
        </w:trPr>
        <w:tc>
          <w:tcPr>
            <w:tcW w:w="988" w:type="dxa"/>
          </w:tcPr>
          <w:p w14:paraId="648C7698"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5-6</w:t>
            </w:r>
          </w:p>
        </w:tc>
        <w:tc>
          <w:tcPr>
            <w:tcW w:w="4632" w:type="dxa"/>
          </w:tcPr>
          <w:p w14:paraId="7BAE9F59"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 Погружной насос для перекачки рециркулирующей иловой смеси (4000 м</w:t>
            </w:r>
            <w:r w:rsidRPr="00751548">
              <w:rPr>
                <w:rFonts w:ascii="Times New Roman" w:hAnsi="Times New Roman"/>
                <w:sz w:val="24"/>
                <w:szCs w:val="24"/>
                <w:vertAlign w:val="superscript"/>
              </w:rPr>
              <w:t>3</w:t>
            </w:r>
            <w:r w:rsidRPr="00751548">
              <w:rPr>
                <w:rFonts w:ascii="Times New Roman" w:hAnsi="Times New Roman"/>
                <w:sz w:val="24"/>
                <w:szCs w:val="24"/>
              </w:rPr>
              <w:t>/ч)</w:t>
            </w:r>
          </w:p>
          <w:p w14:paraId="75241C61"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2. Погружной рециркуляционный насос нитратного рецикла (4170 м</w:t>
            </w:r>
            <w:r w:rsidRPr="00751548">
              <w:rPr>
                <w:rFonts w:ascii="Times New Roman" w:hAnsi="Times New Roman"/>
                <w:sz w:val="24"/>
                <w:szCs w:val="24"/>
                <w:vertAlign w:val="superscript"/>
              </w:rPr>
              <w:t>3</w:t>
            </w:r>
            <w:r w:rsidRPr="00751548">
              <w:rPr>
                <w:rFonts w:ascii="Times New Roman" w:hAnsi="Times New Roman"/>
                <w:sz w:val="24"/>
                <w:szCs w:val="24"/>
              </w:rPr>
              <w:t>/ч)</w:t>
            </w:r>
          </w:p>
          <w:p w14:paraId="0561A99B"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lastRenderedPageBreak/>
              <w:t>3. Погружной рециркуляционный насос анаэробного рецикла (1493 м</w:t>
            </w:r>
            <w:r w:rsidRPr="00751548">
              <w:rPr>
                <w:rFonts w:ascii="Times New Roman" w:hAnsi="Times New Roman"/>
                <w:sz w:val="24"/>
                <w:szCs w:val="24"/>
                <w:vertAlign w:val="superscript"/>
              </w:rPr>
              <w:t>3</w:t>
            </w:r>
            <w:r w:rsidRPr="00751548">
              <w:rPr>
                <w:rFonts w:ascii="Times New Roman" w:hAnsi="Times New Roman"/>
                <w:sz w:val="24"/>
                <w:szCs w:val="24"/>
              </w:rPr>
              <w:t>/ч)</w:t>
            </w:r>
          </w:p>
        </w:tc>
        <w:tc>
          <w:tcPr>
            <w:tcW w:w="1130" w:type="dxa"/>
          </w:tcPr>
          <w:p w14:paraId="0EB4563C"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lastRenderedPageBreak/>
              <w:t>11.102</w:t>
            </w:r>
          </w:p>
          <w:p w14:paraId="375CF4BE" w14:textId="6FE26463" w:rsidR="00751548" w:rsidRDefault="00751548" w:rsidP="00553EDA">
            <w:pPr>
              <w:jc w:val="both"/>
              <w:rPr>
                <w:rFonts w:ascii="Times New Roman" w:hAnsi="Times New Roman"/>
                <w:sz w:val="24"/>
                <w:szCs w:val="24"/>
              </w:rPr>
            </w:pPr>
          </w:p>
          <w:p w14:paraId="5B322B5D" w14:textId="2EB6834D" w:rsidR="00751548" w:rsidRDefault="00751548" w:rsidP="00553EDA">
            <w:pPr>
              <w:jc w:val="both"/>
              <w:rPr>
                <w:rFonts w:ascii="Times New Roman" w:hAnsi="Times New Roman"/>
                <w:sz w:val="24"/>
                <w:szCs w:val="24"/>
              </w:rPr>
            </w:pPr>
          </w:p>
          <w:p w14:paraId="0425F8AA"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11.102</w:t>
            </w:r>
          </w:p>
          <w:p w14:paraId="3FC14ADA" w14:textId="77777777" w:rsidR="00751548" w:rsidRPr="00751548" w:rsidRDefault="00751548" w:rsidP="00553EDA">
            <w:pPr>
              <w:jc w:val="both"/>
              <w:rPr>
                <w:rFonts w:ascii="Times New Roman" w:hAnsi="Times New Roman"/>
                <w:sz w:val="24"/>
                <w:szCs w:val="24"/>
              </w:rPr>
            </w:pPr>
          </w:p>
          <w:p w14:paraId="756176C4"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lastRenderedPageBreak/>
              <w:t>11.102</w:t>
            </w:r>
          </w:p>
        </w:tc>
        <w:tc>
          <w:tcPr>
            <w:tcW w:w="1609" w:type="dxa"/>
          </w:tcPr>
          <w:p w14:paraId="37163AC9"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lastRenderedPageBreak/>
              <w:t>1 (1 раб)</w:t>
            </w:r>
          </w:p>
          <w:p w14:paraId="7C055BD2" w14:textId="57DC0105" w:rsidR="00751548" w:rsidRDefault="00751548" w:rsidP="00553EDA">
            <w:pPr>
              <w:jc w:val="both"/>
              <w:rPr>
                <w:rFonts w:ascii="Times New Roman" w:hAnsi="Times New Roman"/>
                <w:sz w:val="24"/>
                <w:szCs w:val="24"/>
              </w:rPr>
            </w:pPr>
          </w:p>
          <w:p w14:paraId="2E200DCF" w14:textId="1EBE94BE" w:rsidR="00751548" w:rsidRDefault="00751548" w:rsidP="00553EDA">
            <w:pPr>
              <w:jc w:val="both"/>
              <w:rPr>
                <w:rFonts w:ascii="Times New Roman" w:hAnsi="Times New Roman"/>
                <w:sz w:val="24"/>
                <w:szCs w:val="24"/>
              </w:rPr>
            </w:pPr>
          </w:p>
          <w:p w14:paraId="4698115B"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2 (2 раб)</w:t>
            </w:r>
          </w:p>
          <w:p w14:paraId="52DEB7AF" w14:textId="77777777" w:rsidR="00751548" w:rsidRPr="00751548" w:rsidRDefault="00751548" w:rsidP="00553EDA">
            <w:pPr>
              <w:jc w:val="both"/>
              <w:rPr>
                <w:rFonts w:ascii="Times New Roman" w:hAnsi="Times New Roman"/>
                <w:sz w:val="24"/>
                <w:szCs w:val="24"/>
                <w:highlight w:val="yellow"/>
              </w:rPr>
            </w:pPr>
          </w:p>
          <w:p w14:paraId="4D4CDC57" w14:textId="2C38328F" w:rsidR="00751548" w:rsidRPr="00751548" w:rsidRDefault="00140DCE" w:rsidP="00553EDA">
            <w:pPr>
              <w:jc w:val="both"/>
              <w:rPr>
                <w:rFonts w:ascii="Times New Roman" w:hAnsi="Times New Roman"/>
                <w:sz w:val="24"/>
                <w:szCs w:val="24"/>
              </w:rPr>
            </w:pPr>
            <w:r>
              <w:rPr>
                <w:rFonts w:ascii="Times New Roman" w:hAnsi="Times New Roman"/>
                <w:sz w:val="24"/>
                <w:szCs w:val="24"/>
              </w:rPr>
              <w:lastRenderedPageBreak/>
              <w:t>2 (2 раб)</w:t>
            </w:r>
          </w:p>
        </w:tc>
        <w:tc>
          <w:tcPr>
            <w:tcW w:w="1559" w:type="dxa"/>
          </w:tcPr>
          <w:p w14:paraId="18ADE267"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lastRenderedPageBreak/>
              <w:t>март 2027</w:t>
            </w:r>
          </w:p>
        </w:tc>
      </w:tr>
      <w:tr w:rsidR="00751548" w:rsidRPr="00751548" w14:paraId="3846E2F6" w14:textId="77777777" w:rsidTr="00140DCE">
        <w:trPr>
          <w:trHeight w:val="257"/>
        </w:trPr>
        <w:tc>
          <w:tcPr>
            <w:tcW w:w="988" w:type="dxa"/>
          </w:tcPr>
          <w:p w14:paraId="04183DB9"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lastRenderedPageBreak/>
              <w:t>1-4</w:t>
            </w:r>
          </w:p>
        </w:tc>
        <w:tc>
          <w:tcPr>
            <w:tcW w:w="4632" w:type="dxa"/>
          </w:tcPr>
          <w:p w14:paraId="31049C21"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 Погружной насос для перекачки рециркулирующей иловой смеси (4000 м</w:t>
            </w:r>
            <w:r w:rsidRPr="00751548">
              <w:rPr>
                <w:rFonts w:ascii="Times New Roman" w:hAnsi="Times New Roman"/>
                <w:sz w:val="24"/>
                <w:szCs w:val="24"/>
                <w:vertAlign w:val="superscript"/>
              </w:rPr>
              <w:t>3</w:t>
            </w:r>
            <w:r w:rsidRPr="00751548">
              <w:rPr>
                <w:rFonts w:ascii="Times New Roman" w:hAnsi="Times New Roman"/>
                <w:sz w:val="24"/>
                <w:szCs w:val="24"/>
              </w:rPr>
              <w:t>/ч)</w:t>
            </w:r>
          </w:p>
          <w:p w14:paraId="18E66120"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2. Погружной рециркуляционный насос нитратного рецикла (4170 м</w:t>
            </w:r>
            <w:r w:rsidRPr="00751548">
              <w:rPr>
                <w:rFonts w:ascii="Times New Roman" w:hAnsi="Times New Roman"/>
                <w:sz w:val="24"/>
                <w:szCs w:val="24"/>
                <w:vertAlign w:val="superscript"/>
              </w:rPr>
              <w:t>3</w:t>
            </w:r>
            <w:r w:rsidRPr="00751548">
              <w:rPr>
                <w:rFonts w:ascii="Times New Roman" w:hAnsi="Times New Roman"/>
                <w:sz w:val="24"/>
                <w:szCs w:val="24"/>
              </w:rPr>
              <w:t>/ч)</w:t>
            </w:r>
          </w:p>
          <w:p w14:paraId="5928D8DF"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3. Погружной рециркуляционный насос анаэробного рецикла (1493 м</w:t>
            </w:r>
            <w:r w:rsidRPr="00751548">
              <w:rPr>
                <w:rFonts w:ascii="Times New Roman" w:hAnsi="Times New Roman"/>
                <w:sz w:val="24"/>
                <w:szCs w:val="24"/>
                <w:vertAlign w:val="superscript"/>
              </w:rPr>
              <w:t>3</w:t>
            </w:r>
            <w:r w:rsidRPr="00751548">
              <w:rPr>
                <w:rFonts w:ascii="Times New Roman" w:hAnsi="Times New Roman"/>
                <w:sz w:val="24"/>
                <w:szCs w:val="24"/>
              </w:rPr>
              <w:t>/ч)</w:t>
            </w:r>
          </w:p>
        </w:tc>
        <w:tc>
          <w:tcPr>
            <w:tcW w:w="1130" w:type="dxa"/>
          </w:tcPr>
          <w:p w14:paraId="0F14D176"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11.102</w:t>
            </w:r>
          </w:p>
          <w:p w14:paraId="2CB4454E" w14:textId="77777777" w:rsidR="00751548" w:rsidRPr="00751548" w:rsidRDefault="00751548" w:rsidP="00553EDA">
            <w:pPr>
              <w:jc w:val="both"/>
              <w:rPr>
                <w:rFonts w:ascii="Times New Roman" w:hAnsi="Times New Roman"/>
                <w:sz w:val="24"/>
                <w:szCs w:val="24"/>
              </w:rPr>
            </w:pPr>
          </w:p>
          <w:p w14:paraId="3AAE8E61" w14:textId="77777777" w:rsidR="00140DCE" w:rsidRDefault="00140DCE" w:rsidP="00553EDA">
            <w:pPr>
              <w:jc w:val="both"/>
              <w:rPr>
                <w:rFonts w:ascii="Times New Roman" w:hAnsi="Times New Roman"/>
                <w:sz w:val="24"/>
                <w:szCs w:val="24"/>
              </w:rPr>
            </w:pPr>
          </w:p>
          <w:p w14:paraId="1AD385F9" w14:textId="3BB570A0"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11.102</w:t>
            </w:r>
          </w:p>
          <w:p w14:paraId="3FC7639E" w14:textId="77777777" w:rsidR="00751548" w:rsidRPr="00751548" w:rsidRDefault="00751548" w:rsidP="00553EDA">
            <w:pPr>
              <w:jc w:val="both"/>
              <w:rPr>
                <w:rFonts w:ascii="Times New Roman" w:hAnsi="Times New Roman"/>
                <w:sz w:val="24"/>
                <w:szCs w:val="24"/>
              </w:rPr>
            </w:pPr>
          </w:p>
          <w:p w14:paraId="5F458D26" w14:textId="77777777"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11.102</w:t>
            </w:r>
          </w:p>
        </w:tc>
        <w:tc>
          <w:tcPr>
            <w:tcW w:w="1609" w:type="dxa"/>
          </w:tcPr>
          <w:p w14:paraId="59F3B6DC" w14:textId="77777777" w:rsidR="00140DCE" w:rsidRDefault="00751548" w:rsidP="00553EDA">
            <w:pPr>
              <w:jc w:val="both"/>
              <w:rPr>
                <w:rFonts w:ascii="Times New Roman" w:hAnsi="Times New Roman"/>
                <w:sz w:val="24"/>
                <w:szCs w:val="24"/>
              </w:rPr>
            </w:pPr>
            <w:r w:rsidRPr="00751548">
              <w:rPr>
                <w:rFonts w:ascii="Times New Roman" w:hAnsi="Times New Roman"/>
                <w:sz w:val="24"/>
                <w:szCs w:val="24"/>
              </w:rPr>
              <w:t xml:space="preserve">4 </w:t>
            </w:r>
          </w:p>
          <w:p w14:paraId="0A44C21A" w14:textId="3B12C3F1"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(3 раб+1рез)</w:t>
            </w:r>
          </w:p>
          <w:p w14:paraId="0AD70404" w14:textId="77777777" w:rsidR="00751548" w:rsidRPr="00751548" w:rsidRDefault="00751548" w:rsidP="00553EDA">
            <w:pPr>
              <w:jc w:val="both"/>
              <w:rPr>
                <w:rFonts w:ascii="Times New Roman" w:hAnsi="Times New Roman"/>
                <w:sz w:val="24"/>
                <w:szCs w:val="24"/>
              </w:rPr>
            </w:pPr>
          </w:p>
          <w:p w14:paraId="75C1B324" w14:textId="123DD8D2" w:rsidR="00751548" w:rsidRPr="00751548" w:rsidRDefault="00751548" w:rsidP="00553EDA">
            <w:pPr>
              <w:jc w:val="both"/>
              <w:rPr>
                <w:rFonts w:ascii="Times New Roman" w:hAnsi="Times New Roman"/>
                <w:sz w:val="24"/>
                <w:szCs w:val="24"/>
              </w:rPr>
            </w:pPr>
            <w:r w:rsidRPr="00751548">
              <w:rPr>
                <w:rFonts w:ascii="Times New Roman" w:hAnsi="Times New Roman"/>
                <w:sz w:val="24"/>
                <w:szCs w:val="24"/>
              </w:rPr>
              <w:t>4 (4 раб)</w:t>
            </w:r>
          </w:p>
          <w:p w14:paraId="230253EE" w14:textId="77777777" w:rsidR="00751548" w:rsidRPr="00751548" w:rsidRDefault="00751548" w:rsidP="00553EDA">
            <w:pPr>
              <w:jc w:val="both"/>
              <w:rPr>
                <w:rFonts w:ascii="Times New Roman" w:hAnsi="Times New Roman"/>
                <w:sz w:val="24"/>
                <w:szCs w:val="24"/>
                <w:highlight w:val="yellow"/>
              </w:rPr>
            </w:pPr>
          </w:p>
          <w:p w14:paraId="4F060AAE" w14:textId="47058D83" w:rsidR="00751548" w:rsidRPr="00751548" w:rsidRDefault="00140DCE" w:rsidP="00553EDA">
            <w:pPr>
              <w:jc w:val="both"/>
              <w:rPr>
                <w:rFonts w:ascii="Times New Roman" w:hAnsi="Times New Roman"/>
                <w:sz w:val="24"/>
                <w:szCs w:val="24"/>
              </w:rPr>
            </w:pPr>
            <w:r>
              <w:rPr>
                <w:rFonts w:ascii="Times New Roman" w:hAnsi="Times New Roman"/>
                <w:sz w:val="24"/>
                <w:szCs w:val="24"/>
              </w:rPr>
              <w:t>4 (4 раб)</w:t>
            </w:r>
          </w:p>
        </w:tc>
        <w:tc>
          <w:tcPr>
            <w:tcW w:w="1559" w:type="dxa"/>
          </w:tcPr>
          <w:p w14:paraId="35D49AE4" w14:textId="77777777" w:rsidR="00751548" w:rsidRPr="00751548" w:rsidRDefault="00751548" w:rsidP="00553EDA">
            <w:pPr>
              <w:jc w:val="center"/>
              <w:rPr>
                <w:rFonts w:ascii="Times New Roman" w:hAnsi="Times New Roman"/>
                <w:sz w:val="24"/>
                <w:szCs w:val="24"/>
              </w:rPr>
            </w:pPr>
            <w:r w:rsidRPr="00751548">
              <w:rPr>
                <w:rFonts w:ascii="Times New Roman" w:hAnsi="Times New Roman"/>
                <w:sz w:val="24"/>
                <w:szCs w:val="24"/>
              </w:rPr>
              <w:t>декабрь 2027</w:t>
            </w:r>
          </w:p>
        </w:tc>
      </w:tr>
    </w:tbl>
    <w:p w14:paraId="127DD1CF" w14:textId="77777777" w:rsidR="00751548" w:rsidRPr="00751548" w:rsidRDefault="00751548" w:rsidP="00553EDA">
      <w:pPr>
        <w:pStyle w:val="a3"/>
        <w:numPr>
          <w:ilvl w:val="0"/>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Погружной насос для перекачки рециркулирующей иловой смеси – </w:t>
      </w:r>
      <w:r w:rsidRPr="00751548">
        <w:rPr>
          <w:rFonts w:ascii="Times New Roman" w:hAnsi="Times New Roman" w:cs="Times New Roman"/>
          <w:sz w:val="26"/>
          <w:szCs w:val="26"/>
        </w:rPr>
        <w:br/>
        <w:t>7 комплектов (11.102 (1), 11.102 (4))</w:t>
      </w:r>
    </w:p>
    <w:p w14:paraId="7FE6AEE3" w14:textId="77777777" w:rsidR="00751548" w:rsidRPr="00751548" w:rsidRDefault="00751548" w:rsidP="00553EDA">
      <w:pPr>
        <w:pStyle w:val="a3"/>
        <w:numPr>
          <w:ilvl w:val="1"/>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Требования к насосу</w:t>
      </w:r>
    </w:p>
    <w:p w14:paraId="4FD03F9D"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Тип насоса: погружной вертикальный осевой насос. </w:t>
      </w:r>
    </w:p>
    <w:p w14:paraId="03253B56"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Параметры рабочей точки: производительность 4500 м</w:t>
      </w:r>
      <w:r w:rsidRPr="00751548">
        <w:rPr>
          <w:rFonts w:ascii="Times New Roman" w:hAnsi="Times New Roman" w:cs="Times New Roman"/>
          <w:sz w:val="26"/>
          <w:szCs w:val="26"/>
          <w:vertAlign w:val="superscript"/>
        </w:rPr>
        <w:t>3</w:t>
      </w:r>
      <w:r w:rsidRPr="00751548">
        <w:rPr>
          <w:rFonts w:ascii="Times New Roman" w:hAnsi="Times New Roman" w:cs="Times New Roman"/>
          <w:sz w:val="26"/>
          <w:szCs w:val="26"/>
        </w:rPr>
        <w:t>/ч, напор 8,0 м (по чистой воде) с возможностью управления с использованием ПЧТ. Диапазон напора (при 50Гц) не хуже диапазона 10-4 м. Насосный агрегат должен обеспечивать устойчивую и продолжительную работу с указанным диапазон напора;</w:t>
      </w:r>
    </w:p>
    <w:p w14:paraId="466208CA"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При частотном регулировании насосы должны обеспечивать следующие параметры (не хуже):</w:t>
      </w:r>
    </w:p>
    <w:p w14:paraId="39F81037"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расход 3000-5000 м</w:t>
      </w:r>
      <w:r w:rsidRPr="00751548">
        <w:rPr>
          <w:rFonts w:ascii="Times New Roman" w:hAnsi="Times New Roman"/>
          <w:sz w:val="26"/>
          <w:szCs w:val="26"/>
          <w:vertAlign w:val="superscript"/>
        </w:rPr>
        <w:t>3</w:t>
      </w:r>
      <w:r w:rsidRPr="00751548">
        <w:rPr>
          <w:rFonts w:ascii="Times New Roman" w:hAnsi="Times New Roman"/>
          <w:sz w:val="26"/>
          <w:szCs w:val="26"/>
        </w:rPr>
        <w:t>/ч при напоре 4,8-5,1м;</w:t>
      </w:r>
    </w:p>
    <w:p w14:paraId="7C92EEDC"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расход 3750-4500 м</w:t>
      </w:r>
      <w:r w:rsidRPr="00751548">
        <w:rPr>
          <w:rFonts w:ascii="Times New Roman" w:hAnsi="Times New Roman"/>
          <w:sz w:val="26"/>
          <w:szCs w:val="26"/>
          <w:vertAlign w:val="superscript"/>
        </w:rPr>
        <w:t>3</w:t>
      </w:r>
      <w:r w:rsidRPr="00751548">
        <w:rPr>
          <w:rFonts w:ascii="Times New Roman" w:hAnsi="Times New Roman"/>
          <w:sz w:val="26"/>
          <w:szCs w:val="26"/>
        </w:rPr>
        <w:t>/ч при напоре 7,8-8,0м.</w:t>
      </w:r>
    </w:p>
    <w:p w14:paraId="2BE268CE"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Перекачиваемая среда: циркуляционный активный ил влажностью 98.7-99.4% с содержанием длинноволокнистых материалов (включений, имеющих тенденцию к скручиванию и наматыванию).</w:t>
      </w:r>
    </w:p>
    <w:p w14:paraId="27DB7C7B"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Гидравлический КПД в рабочей точке не менее 81,3%, КПД электродвигателя не менее 93%.</w:t>
      </w:r>
    </w:p>
    <w:p w14:paraId="2A4345C3"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Запас мощности двигателя относительно номинальной мощности на валу в рабочей точке не менее 20%;</w:t>
      </w:r>
    </w:p>
    <w:p w14:paraId="71D823D3"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Вариант монтажа: установка в трубу 1020х10 мм, в точке посадки в напорную колонну 920 мм; </w:t>
      </w:r>
    </w:p>
    <w:p w14:paraId="0BE35BA1"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Высота насоса не более 2200мм;</w:t>
      </w:r>
    </w:p>
    <w:p w14:paraId="2C3EDA46"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Материал рабочего колеса- коррозионностойкий, износостойкий;</w:t>
      </w:r>
    </w:p>
    <w:p w14:paraId="02487E68"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Материал корпуса – серый чугун не хуже СЧ25</w:t>
      </w:r>
    </w:p>
    <w:p w14:paraId="3226207E"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Материал вала – нержавеющая сталь;</w:t>
      </w:r>
    </w:p>
    <w:p w14:paraId="7BB94AE7"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Конструкция рабочего колеса должна предотвращать накопление твердых частиц и длинноволокнистых материалов;</w:t>
      </w:r>
    </w:p>
    <w:p w14:paraId="0E7B7B8E"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Герметичное двойное торцевое уплотнение </w:t>
      </w:r>
      <w:proofErr w:type="spellStart"/>
      <w:r w:rsidRPr="00751548">
        <w:rPr>
          <w:rFonts w:ascii="Times New Roman" w:hAnsi="Times New Roman" w:cs="Times New Roman"/>
          <w:sz w:val="26"/>
          <w:szCs w:val="26"/>
        </w:rPr>
        <w:t>картриджного</w:t>
      </w:r>
      <w:proofErr w:type="spellEnd"/>
      <w:r w:rsidRPr="00751548">
        <w:rPr>
          <w:rFonts w:ascii="Times New Roman" w:hAnsi="Times New Roman" w:cs="Times New Roman"/>
          <w:sz w:val="26"/>
          <w:szCs w:val="26"/>
        </w:rPr>
        <w:t xml:space="preserve"> типа;</w:t>
      </w:r>
    </w:p>
    <w:p w14:paraId="323F9EF9"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Масса насосного агрегата (без учета кабеля системы подвеса) не более 1650кг.</w:t>
      </w:r>
    </w:p>
    <w:p w14:paraId="4DC28CA0"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 Требования к электродвигателю:</w:t>
      </w:r>
    </w:p>
    <w:p w14:paraId="3B99AB9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1.2.1. Степень защиты не хуже IP68; </w:t>
      </w:r>
    </w:p>
    <w:p w14:paraId="1159AFE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1.2.2. Рассчитан на постоянную непрерывную работу (S1);</w:t>
      </w:r>
    </w:p>
    <w:p w14:paraId="38BE1326"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1.2.3. Мощность двигателя - не более 160 кВт;</w:t>
      </w:r>
    </w:p>
    <w:p w14:paraId="6EF177A9"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1.2.4. Напряжение – 400 В, 50 Гц;</w:t>
      </w:r>
    </w:p>
    <w:p w14:paraId="40888CF3"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1.2.5. Класс изоляции электродвигателя не хуже Н (180</w:t>
      </w:r>
      <w:r w:rsidRPr="00751548">
        <w:rPr>
          <w:rFonts w:ascii="Times New Roman" w:hAnsi="Times New Roman"/>
          <w:sz w:val="26"/>
          <w:szCs w:val="26"/>
          <w:vertAlign w:val="superscript"/>
        </w:rPr>
        <w:t>0</w:t>
      </w:r>
      <w:r w:rsidRPr="00751548">
        <w:rPr>
          <w:rFonts w:ascii="Times New Roman" w:hAnsi="Times New Roman"/>
          <w:sz w:val="26"/>
          <w:szCs w:val="26"/>
        </w:rPr>
        <w:t>С);</w:t>
      </w:r>
    </w:p>
    <w:p w14:paraId="5194182C"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1.2.6. Уплотнение кабельных вводов в агрегат-двойное герметичное;</w:t>
      </w:r>
    </w:p>
    <w:p w14:paraId="39703E4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1.2.7. Наличие </w:t>
      </w:r>
      <w:proofErr w:type="spellStart"/>
      <w:r w:rsidRPr="00751548">
        <w:rPr>
          <w:rFonts w:ascii="Times New Roman" w:hAnsi="Times New Roman"/>
          <w:sz w:val="26"/>
          <w:szCs w:val="26"/>
        </w:rPr>
        <w:t>токоизолированных</w:t>
      </w:r>
      <w:proofErr w:type="spellEnd"/>
      <w:r w:rsidRPr="00751548">
        <w:rPr>
          <w:rFonts w:ascii="Times New Roman" w:hAnsi="Times New Roman"/>
          <w:sz w:val="26"/>
          <w:szCs w:val="26"/>
        </w:rPr>
        <w:t xml:space="preserve"> подшипников;</w:t>
      </w:r>
    </w:p>
    <w:p w14:paraId="22121205"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1.2.8. </w:t>
      </w:r>
      <w:r w:rsidRPr="00751548">
        <w:rPr>
          <w:rFonts w:ascii="Times New Roman" w:hAnsi="Times New Roman"/>
          <w:color w:val="000000"/>
          <w:sz w:val="26"/>
          <w:szCs w:val="26"/>
        </w:rPr>
        <w:t>В комплект каждого насоса должен включается комплект датчиков, не менее</w:t>
      </w:r>
      <w:r w:rsidRPr="00751548">
        <w:rPr>
          <w:rFonts w:ascii="Times New Roman" w:hAnsi="Times New Roman"/>
          <w:sz w:val="26"/>
          <w:szCs w:val="26"/>
        </w:rPr>
        <w:t>:</w:t>
      </w:r>
    </w:p>
    <w:p w14:paraId="2A4A16B2"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-датчик вибрации по 3-м направлениям в диапазоне 10-1000Гц,</w:t>
      </w:r>
    </w:p>
    <w:p w14:paraId="77556C13"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lastRenderedPageBreak/>
        <w:t>-микроэлектрический сенсор (МЭМС), встроенный в ЭМ,</w:t>
      </w:r>
    </w:p>
    <w:p w14:paraId="232004B3"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-датчик протечки в соединительной/</w:t>
      </w:r>
      <w:proofErr w:type="spellStart"/>
      <w:r w:rsidRPr="00751548">
        <w:rPr>
          <w:rFonts w:ascii="Times New Roman" w:hAnsi="Times New Roman"/>
          <w:sz w:val="26"/>
          <w:szCs w:val="26"/>
        </w:rPr>
        <w:t>клеммной</w:t>
      </w:r>
      <w:proofErr w:type="spellEnd"/>
      <w:r w:rsidRPr="00751548">
        <w:rPr>
          <w:rFonts w:ascii="Times New Roman" w:hAnsi="Times New Roman"/>
          <w:sz w:val="26"/>
          <w:szCs w:val="26"/>
        </w:rPr>
        <w:t xml:space="preserve"> коробке,</w:t>
      </w:r>
    </w:p>
    <w:p w14:paraId="1E60FAC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-датчик температуры обмотки статора,</w:t>
      </w:r>
    </w:p>
    <w:p w14:paraId="09827805"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w:t>
      </w:r>
      <w:proofErr w:type="spellStart"/>
      <w:r w:rsidRPr="00751548">
        <w:rPr>
          <w:rFonts w:ascii="Times New Roman" w:hAnsi="Times New Roman"/>
          <w:sz w:val="26"/>
          <w:szCs w:val="26"/>
        </w:rPr>
        <w:t>термоконтакты</w:t>
      </w:r>
      <w:proofErr w:type="spellEnd"/>
      <w:r w:rsidRPr="00751548">
        <w:rPr>
          <w:rFonts w:ascii="Times New Roman" w:hAnsi="Times New Roman"/>
          <w:sz w:val="26"/>
          <w:szCs w:val="26"/>
        </w:rPr>
        <w:t xml:space="preserve"> температуры обмотки в статоре на всех фазах,</w:t>
      </w:r>
    </w:p>
    <w:p w14:paraId="6D4320B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-аналоговый датчик температуры главного подшипника,</w:t>
      </w:r>
    </w:p>
    <w:p w14:paraId="434B28E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-датчик протечки в корпусе статора,</w:t>
      </w:r>
    </w:p>
    <w:p w14:paraId="356E167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-контрольное реле.</w:t>
      </w:r>
    </w:p>
    <w:p w14:paraId="4C2C4F76" w14:textId="77777777" w:rsidR="00751548" w:rsidRPr="00751548" w:rsidRDefault="00751548" w:rsidP="00553EDA">
      <w:pPr>
        <w:pStyle w:val="a3"/>
        <w:widowControl w:val="0"/>
        <w:numPr>
          <w:ilvl w:val="1"/>
          <w:numId w:val="4"/>
        </w:numPr>
        <w:tabs>
          <w:tab w:val="left" w:pos="993"/>
          <w:tab w:val="left" w:pos="1134"/>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Сервис и гарантия, требования к поставщику:</w:t>
      </w:r>
    </w:p>
    <w:p w14:paraId="5AF13CAE" w14:textId="5D5128E5" w:rsidR="00751548" w:rsidRPr="00751548" w:rsidRDefault="00751548" w:rsidP="00553EDA">
      <w:pPr>
        <w:pStyle w:val="a3"/>
        <w:numPr>
          <w:ilvl w:val="0"/>
          <w:numId w:val="10"/>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Поставляемое оборудование и материалы должны быть новыми, и не бывшим в употреблении, не восстановленными, не являться выставочными образцами, </w:t>
      </w:r>
      <w:r w:rsidR="00140DCE">
        <w:rPr>
          <w:rFonts w:ascii="Times New Roman" w:eastAsia="Times New Roman" w:hAnsi="Times New Roman" w:cs="Times New Roman"/>
          <w:sz w:val="26"/>
          <w:szCs w:val="26"/>
          <w:lang w:eastAsia="ru-RU"/>
        </w:rPr>
        <w:t xml:space="preserve">год выпуска не старше 2026 года </w:t>
      </w:r>
      <w:r w:rsidR="00140DCE" w:rsidRPr="00751548">
        <w:rPr>
          <w:rFonts w:ascii="Times New Roman" w:hAnsi="Times New Roman"/>
          <w:b/>
          <w:sz w:val="26"/>
          <w:szCs w:val="26"/>
        </w:rPr>
        <w:t>(письменно подтвердить)</w:t>
      </w:r>
    </w:p>
    <w:p w14:paraId="73B1BEBE" w14:textId="1A6FE805" w:rsidR="00751548" w:rsidRPr="00751548" w:rsidRDefault="00751548" w:rsidP="00553EDA">
      <w:pPr>
        <w:pStyle w:val="a3"/>
        <w:numPr>
          <w:ilvl w:val="0"/>
          <w:numId w:val="10"/>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Гарантия - не менее 24 месяцев с даты ввода оборудования в эксплуатацию и не ме</w:t>
      </w:r>
      <w:r w:rsidR="00140DCE">
        <w:rPr>
          <w:rFonts w:ascii="Times New Roman" w:eastAsia="Times New Roman" w:hAnsi="Times New Roman" w:cs="Times New Roman"/>
          <w:sz w:val="26"/>
          <w:szCs w:val="26"/>
          <w:lang w:eastAsia="ru-RU"/>
        </w:rPr>
        <w:t xml:space="preserve">нее 30 месяцев с даты поставки </w:t>
      </w:r>
      <w:r w:rsidR="00140DCE" w:rsidRPr="00751548">
        <w:rPr>
          <w:rFonts w:ascii="Times New Roman" w:hAnsi="Times New Roman"/>
          <w:b/>
          <w:sz w:val="26"/>
          <w:szCs w:val="26"/>
        </w:rPr>
        <w:t>(письменно подтвердить)</w:t>
      </w:r>
    </w:p>
    <w:p w14:paraId="04EF6F92" w14:textId="65B94359" w:rsidR="00751548" w:rsidRPr="00751548" w:rsidRDefault="00751548" w:rsidP="00553EDA">
      <w:pPr>
        <w:pStyle w:val="a3"/>
        <w:numPr>
          <w:ilvl w:val="0"/>
          <w:numId w:val="10"/>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Осуществление шеф-монтажных работ при: выполнении строительно-монтажных работ поставляемого оборудования, выполнении пусконаладочных работ </w:t>
      </w:r>
      <w:r w:rsidR="00140DCE" w:rsidRPr="00751548">
        <w:rPr>
          <w:rFonts w:ascii="Times New Roman" w:hAnsi="Times New Roman"/>
          <w:b/>
          <w:sz w:val="26"/>
          <w:szCs w:val="26"/>
        </w:rPr>
        <w:t>(письменно подтвердить)</w:t>
      </w:r>
    </w:p>
    <w:p w14:paraId="7097E0EB" w14:textId="7B83538C" w:rsidR="00751548" w:rsidRPr="00751548" w:rsidRDefault="00751548" w:rsidP="00553EDA">
      <w:pPr>
        <w:pStyle w:val="a3"/>
        <w:numPr>
          <w:ilvl w:val="0"/>
          <w:numId w:val="10"/>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Поставщик обязуется обеспечить прибытие своих сотрудников для осуществления шеф-монтажных работ в срок не позднее 5 календарных дней после направления уведомления заказчика. Шеф-монтажные работы считаются сданными после проведения всех видов монтажных работ, испытаний оборудования и отработкой технологии </w:t>
      </w:r>
      <w:r w:rsidR="00140DCE" w:rsidRPr="00751548">
        <w:rPr>
          <w:rFonts w:ascii="Times New Roman" w:hAnsi="Times New Roman"/>
          <w:b/>
          <w:sz w:val="26"/>
          <w:szCs w:val="26"/>
        </w:rPr>
        <w:t>(письменно подтвердить)</w:t>
      </w:r>
    </w:p>
    <w:p w14:paraId="0D9C9002" w14:textId="5A1B7371" w:rsidR="00751548" w:rsidRPr="00751548" w:rsidRDefault="00751548" w:rsidP="00553EDA">
      <w:pPr>
        <w:pStyle w:val="a3"/>
        <w:numPr>
          <w:ilvl w:val="0"/>
          <w:numId w:val="10"/>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Наличие сервисного центра в Республике Беларусь</w:t>
      </w:r>
      <w:r w:rsidR="00140DCE">
        <w:rPr>
          <w:rFonts w:ascii="Times New Roman" w:eastAsia="Times New Roman" w:hAnsi="Times New Roman" w:cs="Times New Roman"/>
          <w:sz w:val="26"/>
          <w:szCs w:val="26"/>
          <w:lang w:eastAsia="ru-RU"/>
        </w:rPr>
        <w:t xml:space="preserve"> </w:t>
      </w:r>
      <w:r w:rsidR="00140DCE" w:rsidRPr="00751548">
        <w:rPr>
          <w:rFonts w:ascii="Times New Roman" w:hAnsi="Times New Roman"/>
          <w:b/>
          <w:sz w:val="26"/>
          <w:szCs w:val="26"/>
        </w:rPr>
        <w:t>(письменно подтвердить)</w:t>
      </w:r>
    </w:p>
    <w:p w14:paraId="524138C6" w14:textId="24BCFD35" w:rsidR="00751548" w:rsidRPr="00140DCE" w:rsidRDefault="00140DCE" w:rsidP="00553EDA">
      <w:pPr>
        <w:spacing w:after="0" w:line="240" w:lineRule="auto"/>
        <w:ind w:firstLine="567"/>
        <w:jc w:val="both"/>
        <w:rPr>
          <w:rFonts w:ascii="Times New Roman" w:hAnsi="Times New Roman" w:cs="Times New Roman"/>
          <w:sz w:val="26"/>
          <w:szCs w:val="26"/>
        </w:rPr>
      </w:pPr>
      <w:r w:rsidRPr="00751548">
        <w:rPr>
          <w:rFonts w:ascii="Times New Roman" w:hAnsi="Times New Roman" w:cs="Times New Roman"/>
          <w:sz w:val="26"/>
          <w:szCs w:val="26"/>
        </w:rPr>
        <w:t>В составе предложения должн</w:t>
      </w:r>
      <w:r>
        <w:rPr>
          <w:rFonts w:ascii="Times New Roman" w:hAnsi="Times New Roman" w:cs="Times New Roman"/>
          <w:sz w:val="26"/>
          <w:szCs w:val="26"/>
        </w:rPr>
        <w:t>а</w:t>
      </w:r>
      <w:r w:rsidRPr="00751548">
        <w:rPr>
          <w:rFonts w:ascii="Times New Roman" w:hAnsi="Times New Roman" w:cs="Times New Roman"/>
          <w:sz w:val="26"/>
          <w:szCs w:val="26"/>
        </w:rPr>
        <w:t xml:space="preserve"> </w:t>
      </w:r>
      <w:r w:rsidR="00751548" w:rsidRPr="00751548">
        <w:rPr>
          <w:rFonts w:ascii="Times New Roman" w:hAnsi="Times New Roman"/>
          <w:sz w:val="26"/>
          <w:szCs w:val="26"/>
        </w:rPr>
        <w:t>быть представлена техническая документация на русском языке и копия каталога, в котором указаны следующие параметры:</w:t>
      </w:r>
    </w:p>
    <w:p w14:paraId="2B2BDAD9"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кривая расходно-напорной характеристики, полный и гидравлический КПД, кривая потребляемой мощности (с указанием точных цифровых значений в заданных рабочих точках Р1 и Р2), напорно-расходная характеристика при регулировке через ПЧТ (от минимального до 50 Гц с шагом 5 Гц).</w:t>
      </w:r>
    </w:p>
    <w:p w14:paraId="4C77854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материалы изготовления;</w:t>
      </w:r>
    </w:p>
    <w:p w14:paraId="2040FBD1"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чертеж каждого агрегата в сборе и иная подтверждающая информация выполнения требований задания на закупку; </w:t>
      </w:r>
    </w:p>
    <w:p w14:paraId="4E8155DF" w14:textId="4E3D9A2B" w:rsidR="00140DCE" w:rsidRPr="00140DCE" w:rsidRDefault="00751548" w:rsidP="00553EDA">
      <w:pPr>
        <w:spacing w:after="0" w:line="240" w:lineRule="auto"/>
        <w:ind w:firstLine="567"/>
        <w:jc w:val="both"/>
        <w:rPr>
          <w:rFonts w:ascii="Times New Roman" w:eastAsia="Times New Roman" w:hAnsi="Times New Roman" w:cs="Times New Roman"/>
          <w:sz w:val="26"/>
          <w:szCs w:val="26"/>
          <w:lang w:eastAsia="ru-RU"/>
        </w:rPr>
      </w:pPr>
      <w:r w:rsidRPr="00751548">
        <w:rPr>
          <w:rFonts w:ascii="Times New Roman" w:hAnsi="Times New Roman"/>
          <w:sz w:val="26"/>
          <w:szCs w:val="26"/>
        </w:rPr>
        <w:t>1.5. Поставляемая сопроводительная документ</w:t>
      </w:r>
      <w:r w:rsidR="00140DCE">
        <w:rPr>
          <w:rFonts w:ascii="Times New Roman" w:hAnsi="Times New Roman"/>
          <w:sz w:val="26"/>
          <w:szCs w:val="26"/>
        </w:rPr>
        <w:t xml:space="preserve">ация на русском языке в составе </w:t>
      </w:r>
      <w:r w:rsidR="00140DCE" w:rsidRPr="00140DCE">
        <w:rPr>
          <w:rFonts w:ascii="Times New Roman" w:hAnsi="Times New Roman"/>
          <w:b/>
          <w:sz w:val="26"/>
          <w:szCs w:val="26"/>
        </w:rPr>
        <w:t>(письменно подтвердить)</w:t>
      </w:r>
    </w:p>
    <w:p w14:paraId="4526BF0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паспорт и протокол испытаний насосных агрегатов на заводе изготовителе (кривая расходно-напорной характеристики, полный и гидравлический КПД, кривая потребляемой мощности (с указанием точных цифровых значений в заданных рабочих точках Р1 и Р2).</w:t>
      </w:r>
    </w:p>
    <w:p w14:paraId="7A7B7A75"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чертеж насоса в сборе и разрезе, с деталировками и заказными номерами каждого элемента (запасных частей).</w:t>
      </w:r>
    </w:p>
    <w:p w14:paraId="6E15D190"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схема электрического подключения.</w:t>
      </w:r>
    </w:p>
    <w:p w14:paraId="56157347"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данные по материалам изготовления, диаметрам рабочих колес, масса, характеристики двигателя.</w:t>
      </w:r>
    </w:p>
    <w:p w14:paraId="0FF44F46"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содержание драгоценных металлов.  </w:t>
      </w:r>
    </w:p>
    <w:p w14:paraId="2A91FA29"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инструкция по правилам транспортировки, хранения, монтажа, эксплуатации, утилизации изделия.</w:t>
      </w:r>
    </w:p>
    <w:p w14:paraId="3D36C68B"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документы, подтверждающие соответствие требованиям Технических Регламентов Таможенного Союза, предъявляемых к данному оборудованию: ТР ТС 010/2011, ТР ТС 020/2011.</w:t>
      </w:r>
    </w:p>
    <w:p w14:paraId="30D4FB5B" w14:textId="77777777" w:rsidR="00751548" w:rsidRPr="00751548" w:rsidRDefault="00751548" w:rsidP="00553EDA">
      <w:pPr>
        <w:pStyle w:val="a3"/>
        <w:numPr>
          <w:ilvl w:val="1"/>
          <w:numId w:val="11"/>
        </w:numPr>
        <w:tabs>
          <w:tab w:val="left" w:pos="1134"/>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lastRenderedPageBreak/>
        <w:t xml:space="preserve">Комплектность поставки: </w:t>
      </w:r>
    </w:p>
    <w:p w14:paraId="75BB93C5" w14:textId="0AEB1EDF"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на</w:t>
      </w:r>
      <w:r w:rsidRPr="00751548">
        <w:rPr>
          <w:rFonts w:ascii="Times New Roman" w:hAnsi="Times New Roman" w:cs="Times New Roman"/>
          <w:spacing w:val="-2"/>
          <w:sz w:val="26"/>
          <w:szCs w:val="26"/>
        </w:rPr>
        <w:t>с</w:t>
      </w:r>
      <w:r w:rsidRPr="00751548">
        <w:rPr>
          <w:rFonts w:ascii="Times New Roman" w:hAnsi="Times New Roman" w:cs="Times New Roman"/>
          <w:sz w:val="26"/>
          <w:szCs w:val="26"/>
        </w:rPr>
        <w:t xml:space="preserve">осный агрегат </w:t>
      </w:r>
      <w:r w:rsidRPr="00751548">
        <w:rPr>
          <w:rFonts w:ascii="Times New Roman" w:hAnsi="Times New Roman" w:cs="Times New Roman"/>
          <w:spacing w:val="-3"/>
          <w:sz w:val="26"/>
          <w:szCs w:val="26"/>
        </w:rPr>
        <w:t>в</w:t>
      </w:r>
      <w:r w:rsidRPr="00751548">
        <w:rPr>
          <w:rFonts w:ascii="Times New Roman" w:hAnsi="Times New Roman" w:cs="Times New Roman"/>
          <w:sz w:val="26"/>
          <w:szCs w:val="26"/>
        </w:rPr>
        <w:t xml:space="preserve"> сборе </w:t>
      </w:r>
      <w:r w:rsidRPr="00751548">
        <w:rPr>
          <w:rFonts w:ascii="Times New Roman" w:hAnsi="Times New Roman" w:cs="Times New Roman"/>
          <w:spacing w:val="-2"/>
          <w:sz w:val="26"/>
          <w:szCs w:val="26"/>
        </w:rPr>
        <w:t>(</w:t>
      </w:r>
      <w:r w:rsidRPr="00751548">
        <w:rPr>
          <w:rFonts w:ascii="Times New Roman" w:hAnsi="Times New Roman" w:cs="Times New Roman"/>
          <w:sz w:val="26"/>
          <w:szCs w:val="26"/>
        </w:rPr>
        <w:t>на</w:t>
      </w:r>
      <w:r w:rsidRPr="00751548">
        <w:rPr>
          <w:rFonts w:ascii="Times New Roman" w:hAnsi="Times New Roman" w:cs="Times New Roman"/>
          <w:spacing w:val="-2"/>
          <w:sz w:val="26"/>
          <w:szCs w:val="26"/>
        </w:rPr>
        <w:t>с</w:t>
      </w:r>
      <w:r w:rsidRPr="00751548">
        <w:rPr>
          <w:rFonts w:ascii="Times New Roman" w:hAnsi="Times New Roman" w:cs="Times New Roman"/>
          <w:sz w:val="26"/>
          <w:szCs w:val="26"/>
        </w:rPr>
        <w:t>ос, элек</w:t>
      </w:r>
      <w:r w:rsidRPr="00751548">
        <w:rPr>
          <w:rFonts w:ascii="Times New Roman" w:hAnsi="Times New Roman" w:cs="Times New Roman"/>
          <w:spacing w:val="-2"/>
          <w:sz w:val="26"/>
          <w:szCs w:val="26"/>
        </w:rPr>
        <w:t>т</w:t>
      </w:r>
      <w:r w:rsidRPr="00751548">
        <w:rPr>
          <w:rFonts w:ascii="Times New Roman" w:hAnsi="Times New Roman" w:cs="Times New Roman"/>
          <w:sz w:val="26"/>
          <w:szCs w:val="26"/>
        </w:rPr>
        <w:t>родвигатель) с датчиками согласно требованиям – 7 шт</w:t>
      </w:r>
      <w:r w:rsidR="00140DCE">
        <w:rPr>
          <w:rFonts w:ascii="Times New Roman" w:hAnsi="Times New Roman" w:cs="Times New Roman"/>
          <w:sz w:val="26"/>
          <w:szCs w:val="26"/>
        </w:rPr>
        <w:t>.</w:t>
      </w:r>
      <w:r w:rsidRPr="00751548">
        <w:rPr>
          <w:rFonts w:ascii="Times New Roman" w:hAnsi="Times New Roman" w:cs="Times New Roman"/>
          <w:sz w:val="26"/>
          <w:szCs w:val="26"/>
        </w:rPr>
        <w:t>;</w:t>
      </w:r>
    </w:p>
    <w:p w14:paraId="3820D1DF" w14:textId="790C09E1" w:rsidR="00751548" w:rsidRPr="00751548" w:rsidRDefault="00751548" w:rsidP="00553EDA">
      <w:pPr>
        <w:pStyle w:val="a3"/>
        <w:numPr>
          <w:ilvl w:val="0"/>
          <w:numId w:val="12"/>
        </w:numPr>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комплект для монтажа насоса из нержавеющей стали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7 шт</w:t>
      </w:r>
      <w:r w:rsidR="00140DCE">
        <w:rPr>
          <w:rFonts w:ascii="Times New Roman" w:hAnsi="Times New Roman" w:cs="Times New Roman"/>
          <w:sz w:val="26"/>
          <w:szCs w:val="26"/>
        </w:rPr>
        <w:t>.</w:t>
      </w:r>
      <w:r w:rsidRPr="00751548">
        <w:rPr>
          <w:rFonts w:ascii="Times New Roman" w:hAnsi="Times New Roman" w:cs="Times New Roman"/>
          <w:sz w:val="26"/>
          <w:szCs w:val="26"/>
        </w:rPr>
        <w:t>, в составе не менее: выпускная вертикальная колонна, выпускное колено, опорная рама, крышка, опорный кронштейн (не менее трех), подвес кабеля, кабельные уплотнения, цепь из нержавеющей стали длиной не менее 10 метров с грузозахватными кольцами, установленными на цепи с шагом 1 метр, кабель (в т.ч. и контрольный) длиной не менее 20 м. Конфигурация монтажного узла определяется поставщиком самостоятельно и согласовывается с Заказчиком на этапе исполнения договора. Отметка дна нижнего канала в месте установки: -2,000 м, отметка борта верхнего канала: +6,940 м. Материал крепежных элементов –А4. Монтажный узел должен поставляться в сборе (либо выполнить сборку поставщиком по месту их установки).</w:t>
      </w:r>
    </w:p>
    <w:p w14:paraId="11B865CE" w14:textId="0DA5244D" w:rsidR="00751548" w:rsidRPr="00751548" w:rsidRDefault="00751548" w:rsidP="00553EDA">
      <w:pPr>
        <w:pStyle w:val="a3"/>
        <w:numPr>
          <w:ilvl w:val="0"/>
          <w:numId w:val="9"/>
        </w:numPr>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Погружной рециркуляцион</w:t>
      </w:r>
      <w:r w:rsidR="00140DCE">
        <w:rPr>
          <w:rFonts w:ascii="Times New Roman" w:hAnsi="Times New Roman" w:cs="Times New Roman"/>
          <w:sz w:val="26"/>
          <w:szCs w:val="26"/>
        </w:rPr>
        <w:t xml:space="preserve">ный насос нитратного рецикла - </w:t>
      </w:r>
      <w:r w:rsidRPr="00751548">
        <w:rPr>
          <w:rFonts w:ascii="Times New Roman" w:hAnsi="Times New Roman" w:cs="Times New Roman"/>
          <w:sz w:val="26"/>
          <w:szCs w:val="26"/>
        </w:rPr>
        <w:t>8 комплектов (11.102 (8))</w:t>
      </w:r>
    </w:p>
    <w:p w14:paraId="6A264AA7" w14:textId="77777777" w:rsidR="00751548" w:rsidRPr="00751548" w:rsidRDefault="00751548" w:rsidP="00553EDA">
      <w:pPr>
        <w:pStyle w:val="a3"/>
        <w:numPr>
          <w:ilvl w:val="1"/>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Требования к насосу:</w:t>
      </w:r>
    </w:p>
    <w:p w14:paraId="5A0AD90F"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Тип насоса: погружной горизонтальный пропеллерный насос. </w:t>
      </w:r>
    </w:p>
    <w:p w14:paraId="6D35FFF8"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Параметры рабочей точки: производительность 4170 м</w:t>
      </w:r>
      <w:r w:rsidRPr="00751548">
        <w:rPr>
          <w:rFonts w:ascii="Times New Roman" w:hAnsi="Times New Roman" w:cs="Times New Roman"/>
          <w:sz w:val="26"/>
          <w:szCs w:val="26"/>
          <w:vertAlign w:val="superscript"/>
        </w:rPr>
        <w:t>3</w:t>
      </w:r>
      <w:r w:rsidRPr="00751548">
        <w:rPr>
          <w:rFonts w:ascii="Times New Roman" w:hAnsi="Times New Roman" w:cs="Times New Roman"/>
          <w:sz w:val="26"/>
          <w:szCs w:val="26"/>
        </w:rPr>
        <w:t>/ч, диапазон напора не хуже диапазона 1,6-0,4 м (по чистой воде) с возможностью управления с использованием ПЧТ.;</w:t>
      </w:r>
    </w:p>
    <w:p w14:paraId="4BA9C009"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Перекачиваемая среда: иловая смесь влажностью 99,4-99,7% с содержанием длинноволокнистых материалов (включений, имеющих тенденцию к скручиванию и наматыванию).</w:t>
      </w:r>
    </w:p>
    <w:p w14:paraId="4A38E552"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Рабочее колесо: пропеллерное, самоочищающееся, не менее </w:t>
      </w:r>
      <w:r w:rsidRPr="00751548">
        <w:rPr>
          <w:rFonts w:ascii="Times New Roman" w:hAnsi="Times New Roman" w:cs="Times New Roman"/>
          <w:sz w:val="26"/>
          <w:szCs w:val="26"/>
        </w:rPr>
        <w:br/>
        <w:t xml:space="preserve">3 лопастей, подача в трубу диаметром 800 мм; </w:t>
      </w:r>
    </w:p>
    <w:p w14:paraId="03C262A5"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Материал корпуса статора (без наружной оболочки), рамы, рабочего колеса - нержавеющая сталь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w:t>
      </w:r>
    </w:p>
    <w:p w14:paraId="534EFDFA"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Материал вала – углеродистая сталь, в местах соприкосновения с внешней средой нержавеющая сталь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w:t>
      </w:r>
    </w:p>
    <w:p w14:paraId="187235D7"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Герметизация вала - две пары «активного» (с нулевой протечкой) механических уплотнений из карбида вольфрама/карбида вольфрама (либо карбид кремния/карбида кремния) с инспекционной камерой между узлом уплотнений и статором.</w:t>
      </w:r>
    </w:p>
    <w:p w14:paraId="708840A9"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Масса насосного агрегата (без учета кабеля системы подвеса) не более 300кг.</w:t>
      </w:r>
    </w:p>
    <w:p w14:paraId="36257F24"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2.2. Требования к электродвигателю:</w:t>
      </w:r>
    </w:p>
    <w:p w14:paraId="578B69B5"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2.2.1. Степень защиты не хуже IP68; </w:t>
      </w:r>
    </w:p>
    <w:p w14:paraId="1A63389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2.2.2. Рассчитан на постоянную непрерывную работу (S1);</w:t>
      </w:r>
    </w:p>
    <w:p w14:paraId="6B7EF203"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2.2.3. Мощность двигателя - не более 15 кВт;</w:t>
      </w:r>
    </w:p>
    <w:p w14:paraId="0017524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2.2.4. Напряжение – 400 В, 50 Гц;</w:t>
      </w:r>
    </w:p>
    <w:p w14:paraId="19BC4AE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2.2.5. Класс изоляции электродвигателя не хуже Н (180</w:t>
      </w:r>
      <w:r w:rsidRPr="00751548">
        <w:rPr>
          <w:rFonts w:ascii="Times New Roman" w:hAnsi="Times New Roman"/>
          <w:sz w:val="26"/>
          <w:szCs w:val="26"/>
          <w:vertAlign w:val="superscript"/>
        </w:rPr>
        <w:t>0</w:t>
      </w:r>
      <w:r w:rsidRPr="00751548">
        <w:rPr>
          <w:rFonts w:ascii="Times New Roman" w:hAnsi="Times New Roman"/>
          <w:sz w:val="26"/>
          <w:szCs w:val="26"/>
        </w:rPr>
        <w:t>С);</w:t>
      </w:r>
    </w:p>
    <w:p w14:paraId="67935DD5"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2.2.6. Уплотнение кабельных вводов в агрегат-двойное герметичное;</w:t>
      </w:r>
    </w:p>
    <w:p w14:paraId="1B83A5EB" w14:textId="77777777" w:rsidR="00751548" w:rsidRPr="00751548" w:rsidRDefault="00751548" w:rsidP="00553EDA">
      <w:pPr>
        <w:spacing w:after="0" w:line="240" w:lineRule="auto"/>
        <w:ind w:firstLine="567"/>
        <w:jc w:val="both"/>
        <w:rPr>
          <w:rFonts w:ascii="Times New Roman" w:hAnsi="Times New Roman"/>
          <w:color w:val="000000"/>
          <w:sz w:val="26"/>
          <w:szCs w:val="26"/>
        </w:rPr>
      </w:pPr>
      <w:r w:rsidRPr="00751548">
        <w:rPr>
          <w:rFonts w:ascii="Times New Roman" w:hAnsi="Times New Roman"/>
          <w:color w:val="000000"/>
          <w:sz w:val="26"/>
          <w:szCs w:val="26"/>
        </w:rPr>
        <w:t>2.2.7. Наличие внутренних защит (отключение при перегреве статора и протечки узла уплотнений);</w:t>
      </w:r>
    </w:p>
    <w:p w14:paraId="2480DB19" w14:textId="77777777" w:rsidR="00751548" w:rsidRPr="00751548" w:rsidRDefault="00751548" w:rsidP="00553EDA">
      <w:pPr>
        <w:pStyle w:val="a3"/>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2.2.8. В комплекте к электродвигателю:</w:t>
      </w:r>
    </w:p>
    <w:p w14:paraId="7E6226CB"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силовой кабель, комбинированный (включая силовые и контрольные жилы), экранированный (для работы с ПЧ), подсоединенные к агрегату в заводских условиях длиной не менее 10 м</w:t>
      </w:r>
      <w:r w:rsidRPr="00751548">
        <w:rPr>
          <w:rFonts w:ascii="Times New Roman" w:hAnsi="Times New Roman" w:cs="Times New Roman"/>
          <w:spacing w:val="-2"/>
          <w:sz w:val="26"/>
          <w:szCs w:val="26"/>
        </w:rPr>
        <w:t>;</w:t>
      </w:r>
    </w:p>
    <w:p w14:paraId="16773C59"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термоконтакт в обмотках статора;</w:t>
      </w:r>
    </w:p>
    <w:p w14:paraId="7752ECE2"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lastRenderedPageBreak/>
        <w:t>датчик протечки в масляной камере и корпусе статора.</w:t>
      </w:r>
    </w:p>
    <w:p w14:paraId="2D68C8F9" w14:textId="2323E4D0" w:rsidR="00751548" w:rsidRDefault="00751548" w:rsidP="00553EDA">
      <w:pPr>
        <w:pStyle w:val="a3"/>
        <w:widowControl w:val="0"/>
        <w:numPr>
          <w:ilvl w:val="1"/>
          <w:numId w:val="14"/>
        </w:numPr>
        <w:tabs>
          <w:tab w:val="left" w:pos="993"/>
          <w:tab w:val="left" w:pos="1134"/>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Сервис и гарантия, требования к поставщику:</w:t>
      </w:r>
    </w:p>
    <w:p w14:paraId="399BA55E" w14:textId="3C165C1F" w:rsidR="00140DCE" w:rsidRDefault="00140DCE" w:rsidP="00553EDA">
      <w:pPr>
        <w:widowControl w:val="0"/>
        <w:tabs>
          <w:tab w:val="left" w:pos="993"/>
          <w:tab w:val="left" w:pos="1134"/>
        </w:tabs>
        <w:autoSpaceDE w:val="0"/>
        <w:autoSpaceDN w:val="0"/>
        <w:adjustRightInd w:val="0"/>
        <w:spacing w:after="0" w:line="240" w:lineRule="auto"/>
        <w:ind w:firstLine="567"/>
        <w:jc w:val="both"/>
        <w:rPr>
          <w:rFonts w:ascii="Times New Roman" w:hAnsi="Times New Roman"/>
          <w:b/>
          <w:sz w:val="26"/>
          <w:szCs w:val="26"/>
        </w:rPr>
      </w:pPr>
      <w:r>
        <w:rPr>
          <w:rFonts w:ascii="Times New Roman" w:eastAsia="Times New Roman" w:hAnsi="Times New Roman" w:cs="Times New Roman"/>
          <w:sz w:val="26"/>
          <w:szCs w:val="26"/>
          <w:lang w:eastAsia="ru-RU"/>
        </w:rPr>
        <w:t xml:space="preserve">2.3.1. </w:t>
      </w:r>
      <w:r w:rsidR="00751548" w:rsidRPr="00140DCE">
        <w:rPr>
          <w:rFonts w:ascii="Times New Roman" w:eastAsia="Times New Roman" w:hAnsi="Times New Roman" w:cs="Times New Roman"/>
          <w:sz w:val="26"/>
          <w:szCs w:val="26"/>
          <w:lang w:eastAsia="ru-RU"/>
        </w:rPr>
        <w:t>Поставляемое оборудование и материалы должны быть новыми, и не бывшим в употреблении, не восстановленными, не являться выставочными образцами, год выпуска не старше 20</w:t>
      </w:r>
      <w:r w:rsidRPr="00140DCE">
        <w:rPr>
          <w:rFonts w:ascii="Times New Roman" w:eastAsia="Times New Roman" w:hAnsi="Times New Roman" w:cs="Times New Roman"/>
          <w:sz w:val="26"/>
          <w:szCs w:val="26"/>
          <w:lang w:eastAsia="ru-RU"/>
        </w:rPr>
        <w:t xml:space="preserve">26 года </w:t>
      </w:r>
      <w:r w:rsidRPr="00140DCE">
        <w:rPr>
          <w:rFonts w:ascii="Times New Roman" w:hAnsi="Times New Roman"/>
          <w:b/>
          <w:sz w:val="26"/>
          <w:szCs w:val="26"/>
        </w:rPr>
        <w:t>(письменно подтвердить)</w:t>
      </w:r>
    </w:p>
    <w:p w14:paraId="2877CAEC" w14:textId="566E2EC2" w:rsidR="00751548" w:rsidRDefault="00140DCE" w:rsidP="00553EDA">
      <w:pPr>
        <w:widowControl w:val="0"/>
        <w:tabs>
          <w:tab w:val="left" w:pos="993"/>
          <w:tab w:val="left" w:pos="1134"/>
        </w:tabs>
        <w:autoSpaceDE w:val="0"/>
        <w:autoSpaceDN w:val="0"/>
        <w:adjustRightInd w:val="0"/>
        <w:spacing w:after="0" w:line="240" w:lineRule="auto"/>
        <w:ind w:firstLine="567"/>
        <w:jc w:val="both"/>
        <w:rPr>
          <w:rFonts w:ascii="Times New Roman" w:hAnsi="Times New Roman"/>
          <w:b/>
          <w:sz w:val="26"/>
          <w:szCs w:val="26"/>
        </w:rPr>
      </w:pPr>
      <w:r>
        <w:rPr>
          <w:rFonts w:ascii="Times New Roman" w:eastAsia="Times New Roman" w:hAnsi="Times New Roman" w:cs="Times New Roman"/>
          <w:sz w:val="26"/>
          <w:szCs w:val="26"/>
          <w:lang w:eastAsia="ru-RU"/>
        </w:rPr>
        <w:t xml:space="preserve">2.3.2. </w:t>
      </w:r>
      <w:r w:rsidR="00751548" w:rsidRPr="00140DCE">
        <w:rPr>
          <w:rFonts w:ascii="Times New Roman" w:eastAsia="Times New Roman" w:hAnsi="Times New Roman" w:cs="Times New Roman"/>
          <w:sz w:val="26"/>
          <w:szCs w:val="26"/>
          <w:lang w:eastAsia="ru-RU"/>
        </w:rPr>
        <w:t>Гарантия - не менее 24 месяцев с даты ввода оборудования в эксплуатацию и не ме</w:t>
      </w:r>
      <w:r>
        <w:rPr>
          <w:rFonts w:ascii="Times New Roman" w:eastAsia="Times New Roman" w:hAnsi="Times New Roman" w:cs="Times New Roman"/>
          <w:sz w:val="26"/>
          <w:szCs w:val="26"/>
          <w:lang w:eastAsia="ru-RU"/>
        </w:rPr>
        <w:t xml:space="preserve">нее 30 месяцев с даты поставки </w:t>
      </w:r>
      <w:r w:rsidRPr="00140DCE">
        <w:rPr>
          <w:rFonts w:ascii="Times New Roman" w:hAnsi="Times New Roman"/>
          <w:b/>
          <w:sz w:val="26"/>
          <w:szCs w:val="26"/>
        </w:rPr>
        <w:t>(письменно подтвердить)</w:t>
      </w:r>
    </w:p>
    <w:p w14:paraId="16B08C64" w14:textId="0B671E2D" w:rsidR="00751548" w:rsidRPr="00140DCE" w:rsidRDefault="00140DCE" w:rsidP="00553EDA">
      <w:pPr>
        <w:widowControl w:val="0"/>
        <w:tabs>
          <w:tab w:val="left" w:pos="993"/>
          <w:tab w:val="left" w:pos="1134"/>
        </w:tabs>
        <w:autoSpaceDE w:val="0"/>
        <w:autoSpaceDN w:val="0"/>
        <w:adjustRightInd w:val="0"/>
        <w:spacing w:after="0" w:line="240" w:lineRule="auto"/>
        <w:ind w:firstLine="567"/>
        <w:jc w:val="both"/>
        <w:rPr>
          <w:rFonts w:ascii="Times New Roman" w:hAnsi="Times New Roman"/>
          <w:sz w:val="26"/>
          <w:szCs w:val="26"/>
        </w:rPr>
      </w:pPr>
      <w:r w:rsidRPr="00140DCE">
        <w:rPr>
          <w:rFonts w:ascii="Times New Roman" w:hAnsi="Times New Roman"/>
          <w:sz w:val="26"/>
          <w:szCs w:val="26"/>
        </w:rPr>
        <w:t xml:space="preserve">2.3.3. </w:t>
      </w:r>
      <w:r w:rsidR="00751548" w:rsidRPr="00140DCE">
        <w:rPr>
          <w:rFonts w:ascii="Times New Roman" w:eastAsia="Times New Roman" w:hAnsi="Times New Roman" w:cs="Times New Roman"/>
          <w:sz w:val="26"/>
          <w:szCs w:val="26"/>
          <w:lang w:eastAsia="ru-RU"/>
        </w:rPr>
        <w:t xml:space="preserve">Осуществление шеф-монтажных работ при: выполнении строительно-монтажных работ поставляемого оборудования, выполнении пусконаладочных работ </w:t>
      </w:r>
      <w:r w:rsidRPr="00140DCE">
        <w:rPr>
          <w:rFonts w:ascii="Times New Roman" w:hAnsi="Times New Roman"/>
          <w:b/>
          <w:sz w:val="26"/>
          <w:szCs w:val="26"/>
        </w:rPr>
        <w:t>(</w:t>
      </w:r>
      <w:r w:rsidRPr="00140DCE">
        <w:rPr>
          <w:rFonts w:ascii="Times New Roman" w:hAnsi="Times New Roman"/>
          <w:sz w:val="26"/>
          <w:szCs w:val="26"/>
        </w:rPr>
        <w:t>письменно подтвердить)</w:t>
      </w:r>
    </w:p>
    <w:p w14:paraId="0E0684D7" w14:textId="540CA3BB" w:rsidR="00751548" w:rsidRPr="00140DCE" w:rsidRDefault="00140DCE" w:rsidP="00553EDA">
      <w:pPr>
        <w:widowControl w:val="0"/>
        <w:tabs>
          <w:tab w:val="left" w:pos="993"/>
          <w:tab w:val="left" w:pos="1134"/>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40DCE">
        <w:rPr>
          <w:rFonts w:ascii="Times New Roman" w:hAnsi="Times New Roman"/>
          <w:sz w:val="26"/>
          <w:szCs w:val="26"/>
        </w:rPr>
        <w:t xml:space="preserve">2.3.4. </w:t>
      </w:r>
      <w:r w:rsidR="00751548" w:rsidRPr="00140DCE">
        <w:rPr>
          <w:rFonts w:ascii="Times New Roman" w:eastAsia="Times New Roman" w:hAnsi="Times New Roman" w:cs="Times New Roman"/>
          <w:sz w:val="26"/>
          <w:szCs w:val="26"/>
          <w:lang w:eastAsia="ru-RU"/>
        </w:rPr>
        <w:t xml:space="preserve">Поставщик обязуется обеспечить прибытие своих сотрудников для осуществления шеф-монтажных работ в срок не позднее 5 календарных дней после направления уведомления заказчика. Шеф-монтажные работы считаются сданными после проведения всех видов монтажных работ, испытаний оборудования и отработкой технологии </w:t>
      </w:r>
      <w:r w:rsidRPr="00140DCE">
        <w:rPr>
          <w:rFonts w:ascii="Times New Roman" w:hAnsi="Times New Roman"/>
          <w:b/>
          <w:sz w:val="26"/>
          <w:szCs w:val="26"/>
        </w:rPr>
        <w:t>(письменно подтвердить)</w:t>
      </w:r>
    </w:p>
    <w:p w14:paraId="2B22DB89" w14:textId="09318F9E" w:rsidR="00751548" w:rsidRPr="00140DCE" w:rsidRDefault="00751548" w:rsidP="00553EDA">
      <w:pPr>
        <w:pStyle w:val="a3"/>
        <w:numPr>
          <w:ilvl w:val="2"/>
          <w:numId w:val="26"/>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140DCE">
        <w:rPr>
          <w:rFonts w:ascii="Times New Roman" w:eastAsia="Times New Roman" w:hAnsi="Times New Roman" w:cs="Times New Roman"/>
          <w:sz w:val="26"/>
          <w:szCs w:val="26"/>
          <w:lang w:eastAsia="ru-RU"/>
        </w:rPr>
        <w:t>Наличие сервисно</w:t>
      </w:r>
      <w:r w:rsidR="00140DCE" w:rsidRPr="00140DCE">
        <w:rPr>
          <w:rFonts w:ascii="Times New Roman" w:eastAsia="Times New Roman" w:hAnsi="Times New Roman" w:cs="Times New Roman"/>
          <w:sz w:val="26"/>
          <w:szCs w:val="26"/>
          <w:lang w:eastAsia="ru-RU"/>
        </w:rPr>
        <w:t xml:space="preserve">го центра в Республике Беларусь </w:t>
      </w:r>
      <w:r w:rsidR="00140DCE" w:rsidRPr="00140DCE">
        <w:rPr>
          <w:rFonts w:ascii="Times New Roman" w:hAnsi="Times New Roman"/>
          <w:b/>
          <w:sz w:val="26"/>
          <w:szCs w:val="26"/>
        </w:rPr>
        <w:t>(письменно подтвердить)</w:t>
      </w:r>
    </w:p>
    <w:p w14:paraId="6997C3C4" w14:textId="2D1F94CA" w:rsidR="00751548" w:rsidRPr="00751548" w:rsidRDefault="00751548" w:rsidP="00553EDA">
      <w:pPr>
        <w:pStyle w:val="a3"/>
        <w:numPr>
          <w:ilvl w:val="1"/>
          <w:numId w:val="26"/>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Требования к </w:t>
      </w:r>
      <w:r w:rsidR="00140DCE">
        <w:rPr>
          <w:rFonts w:ascii="Times New Roman" w:hAnsi="Times New Roman" w:cs="Times New Roman"/>
          <w:sz w:val="26"/>
          <w:szCs w:val="26"/>
        </w:rPr>
        <w:t>предложению:</w:t>
      </w:r>
      <w:r w:rsidRPr="00751548">
        <w:rPr>
          <w:rFonts w:ascii="Times New Roman" w:hAnsi="Times New Roman" w:cs="Times New Roman"/>
          <w:sz w:val="26"/>
          <w:szCs w:val="26"/>
        </w:rPr>
        <w:t xml:space="preserve"> </w:t>
      </w:r>
    </w:p>
    <w:p w14:paraId="7E3E16A2" w14:textId="067FDB20"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В составе </w:t>
      </w:r>
      <w:r w:rsidR="00140DCE">
        <w:rPr>
          <w:rFonts w:ascii="Times New Roman" w:hAnsi="Times New Roman"/>
          <w:sz w:val="26"/>
          <w:szCs w:val="26"/>
        </w:rPr>
        <w:t xml:space="preserve">предложения </w:t>
      </w:r>
      <w:r w:rsidR="00140DCE" w:rsidRPr="00751548">
        <w:rPr>
          <w:rFonts w:ascii="Times New Roman" w:hAnsi="Times New Roman"/>
          <w:sz w:val="26"/>
          <w:szCs w:val="26"/>
        </w:rPr>
        <w:t>должна</w:t>
      </w:r>
      <w:r w:rsidRPr="00751548">
        <w:rPr>
          <w:rFonts w:ascii="Times New Roman" w:hAnsi="Times New Roman"/>
          <w:sz w:val="26"/>
          <w:szCs w:val="26"/>
        </w:rPr>
        <w:t xml:space="preserve"> быть представлена техническая документация на русском языке и копия каталога, в котором указаны следующие параметры:</w:t>
      </w:r>
    </w:p>
    <w:p w14:paraId="2EF73C4A" w14:textId="1ED59E26"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кривая расходно-напорной характеристики, полный и гидравлический КПД, кривая потребляемой мощности (с указанием точны</w:t>
      </w:r>
      <w:r w:rsidR="00140DCE">
        <w:rPr>
          <w:rFonts w:ascii="Times New Roman" w:hAnsi="Times New Roman"/>
          <w:sz w:val="26"/>
          <w:szCs w:val="26"/>
        </w:rPr>
        <w:t xml:space="preserve">х цифровых значений в Р1 и Р2), </w:t>
      </w:r>
      <w:r w:rsidRPr="00751548">
        <w:rPr>
          <w:rFonts w:ascii="Times New Roman" w:hAnsi="Times New Roman"/>
          <w:sz w:val="26"/>
          <w:szCs w:val="26"/>
        </w:rPr>
        <w:t>напорно-расходная характерис</w:t>
      </w:r>
      <w:r w:rsidR="00140DCE">
        <w:rPr>
          <w:rFonts w:ascii="Times New Roman" w:hAnsi="Times New Roman"/>
          <w:sz w:val="26"/>
          <w:szCs w:val="26"/>
        </w:rPr>
        <w:t xml:space="preserve">тика при регулировке через ПЧТ </w:t>
      </w:r>
      <w:r w:rsidRPr="00751548">
        <w:rPr>
          <w:rFonts w:ascii="Times New Roman" w:hAnsi="Times New Roman"/>
          <w:sz w:val="26"/>
          <w:szCs w:val="26"/>
        </w:rPr>
        <w:t>(от минимального до 50 Гц с шагом 5 Гц).</w:t>
      </w:r>
    </w:p>
    <w:p w14:paraId="5DD0AB0A"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материалы изготовления;</w:t>
      </w:r>
    </w:p>
    <w:p w14:paraId="293E7567"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чертеж каждого агрегата в сборе и иная подтверждающая информация выполнения требований задания на закупку.</w:t>
      </w:r>
    </w:p>
    <w:p w14:paraId="6CD2835C" w14:textId="5C76111F"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2.5. Поставляемая сопроводительная документ</w:t>
      </w:r>
      <w:r w:rsidR="00140DCE">
        <w:rPr>
          <w:rFonts w:ascii="Times New Roman" w:hAnsi="Times New Roman"/>
          <w:sz w:val="26"/>
          <w:szCs w:val="26"/>
        </w:rPr>
        <w:t xml:space="preserve">ация на русском языке в составе </w:t>
      </w:r>
      <w:r w:rsidR="00140DCE" w:rsidRPr="00140DCE">
        <w:rPr>
          <w:rFonts w:ascii="Times New Roman" w:hAnsi="Times New Roman"/>
          <w:b/>
          <w:sz w:val="26"/>
          <w:szCs w:val="26"/>
        </w:rPr>
        <w:t>(письменно подтвердить)</w:t>
      </w:r>
      <w:r w:rsidR="00140DCE">
        <w:rPr>
          <w:rFonts w:ascii="Times New Roman" w:hAnsi="Times New Roman"/>
          <w:b/>
          <w:sz w:val="26"/>
          <w:szCs w:val="26"/>
        </w:rPr>
        <w:t>:</w:t>
      </w:r>
    </w:p>
    <w:p w14:paraId="630645A6"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паспорт и протокол испытаний насосных агрегатов на заводе изготовителе (кривая расходно-напорной характеристики, полный и гидравлический КПД, кривая потребляемой мощности (с указанием точных цифровых значений Р1 и Р2);</w:t>
      </w:r>
    </w:p>
    <w:p w14:paraId="02AADA6F"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чертеж насоса в сборе и разрезе, с деталировками и заказными номерами каждого элемента (запасных частей);</w:t>
      </w:r>
    </w:p>
    <w:p w14:paraId="6F8A81BA"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схема электрического подключения;</w:t>
      </w:r>
    </w:p>
    <w:p w14:paraId="2F9FBFA0"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данные по материалам изготовления, диаметрам рабочих колес, масса, характеристики двигателя;</w:t>
      </w:r>
    </w:p>
    <w:p w14:paraId="1E871BB1"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содержание драгоценных металлов;  </w:t>
      </w:r>
    </w:p>
    <w:p w14:paraId="403E227A"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инструкция по правилам транспортировки, хранения, монтажа, эксплуатации, утилизации изделия;</w:t>
      </w:r>
    </w:p>
    <w:p w14:paraId="2ABD7F9C" w14:textId="0AB4B17D" w:rsid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документы, подтверждающие соответствие требованиям Технических Регламентов Таможенного Союза, предъявляемых к данному оборудованию: </w:t>
      </w:r>
      <w:r w:rsidRPr="00751548">
        <w:rPr>
          <w:rFonts w:ascii="Times New Roman" w:hAnsi="Times New Roman"/>
          <w:sz w:val="26"/>
          <w:szCs w:val="26"/>
        </w:rPr>
        <w:br/>
        <w:t>ТР ТС 010/2011, ТР ТС 020/2011.</w:t>
      </w:r>
    </w:p>
    <w:p w14:paraId="6481DE24" w14:textId="468E16D3" w:rsidR="00751548" w:rsidRPr="00140DCE" w:rsidRDefault="00140DCE" w:rsidP="00553EDA">
      <w:pPr>
        <w:spacing w:after="0" w:line="240" w:lineRule="auto"/>
        <w:ind w:firstLine="567"/>
        <w:jc w:val="both"/>
        <w:rPr>
          <w:rFonts w:ascii="Times New Roman" w:hAnsi="Times New Roman" w:cs="Times New Roman"/>
          <w:sz w:val="26"/>
          <w:szCs w:val="26"/>
        </w:rPr>
      </w:pPr>
      <w:r>
        <w:rPr>
          <w:rFonts w:ascii="Times New Roman" w:hAnsi="Times New Roman"/>
          <w:sz w:val="26"/>
          <w:szCs w:val="26"/>
        </w:rPr>
        <w:t xml:space="preserve">2.6. </w:t>
      </w:r>
      <w:r>
        <w:rPr>
          <w:rFonts w:ascii="Times New Roman" w:hAnsi="Times New Roman" w:cs="Times New Roman"/>
          <w:sz w:val="26"/>
          <w:szCs w:val="26"/>
        </w:rPr>
        <w:t xml:space="preserve">Комплектность поставки </w:t>
      </w:r>
      <w:r w:rsidRPr="00140DCE">
        <w:rPr>
          <w:rFonts w:ascii="Times New Roman" w:hAnsi="Times New Roman"/>
          <w:b/>
          <w:sz w:val="26"/>
          <w:szCs w:val="26"/>
        </w:rPr>
        <w:t>(письменно подтвердить)</w:t>
      </w:r>
    </w:p>
    <w:p w14:paraId="653408A8" w14:textId="3BD36225"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на</w:t>
      </w:r>
      <w:r w:rsidRPr="00751548">
        <w:rPr>
          <w:rFonts w:ascii="Times New Roman" w:hAnsi="Times New Roman" w:cs="Times New Roman"/>
          <w:spacing w:val="-2"/>
          <w:sz w:val="26"/>
          <w:szCs w:val="26"/>
        </w:rPr>
        <w:t>с</w:t>
      </w:r>
      <w:r w:rsidRPr="00751548">
        <w:rPr>
          <w:rFonts w:ascii="Times New Roman" w:hAnsi="Times New Roman" w:cs="Times New Roman"/>
          <w:sz w:val="26"/>
          <w:szCs w:val="26"/>
        </w:rPr>
        <w:t xml:space="preserve">осный агрегат </w:t>
      </w:r>
      <w:r w:rsidRPr="00751548">
        <w:rPr>
          <w:rFonts w:ascii="Times New Roman" w:hAnsi="Times New Roman" w:cs="Times New Roman"/>
          <w:spacing w:val="-3"/>
          <w:sz w:val="26"/>
          <w:szCs w:val="26"/>
        </w:rPr>
        <w:t>в</w:t>
      </w:r>
      <w:r w:rsidRPr="00751548">
        <w:rPr>
          <w:rFonts w:ascii="Times New Roman" w:hAnsi="Times New Roman" w:cs="Times New Roman"/>
          <w:sz w:val="26"/>
          <w:szCs w:val="26"/>
        </w:rPr>
        <w:t xml:space="preserve"> сборе </w:t>
      </w:r>
      <w:r w:rsidRPr="00751548">
        <w:rPr>
          <w:rFonts w:ascii="Times New Roman" w:hAnsi="Times New Roman" w:cs="Times New Roman"/>
          <w:spacing w:val="-2"/>
          <w:sz w:val="26"/>
          <w:szCs w:val="26"/>
        </w:rPr>
        <w:t>(</w:t>
      </w:r>
      <w:r w:rsidRPr="00751548">
        <w:rPr>
          <w:rFonts w:ascii="Times New Roman" w:hAnsi="Times New Roman" w:cs="Times New Roman"/>
          <w:sz w:val="26"/>
          <w:szCs w:val="26"/>
        </w:rPr>
        <w:t>на</w:t>
      </w:r>
      <w:r w:rsidRPr="00751548">
        <w:rPr>
          <w:rFonts w:ascii="Times New Roman" w:hAnsi="Times New Roman" w:cs="Times New Roman"/>
          <w:spacing w:val="-2"/>
          <w:sz w:val="26"/>
          <w:szCs w:val="26"/>
        </w:rPr>
        <w:t>с</w:t>
      </w:r>
      <w:r w:rsidRPr="00751548">
        <w:rPr>
          <w:rFonts w:ascii="Times New Roman" w:hAnsi="Times New Roman" w:cs="Times New Roman"/>
          <w:sz w:val="26"/>
          <w:szCs w:val="26"/>
        </w:rPr>
        <w:t>ос, элек</w:t>
      </w:r>
      <w:r w:rsidRPr="00751548">
        <w:rPr>
          <w:rFonts w:ascii="Times New Roman" w:hAnsi="Times New Roman" w:cs="Times New Roman"/>
          <w:spacing w:val="-2"/>
          <w:sz w:val="26"/>
          <w:szCs w:val="26"/>
        </w:rPr>
        <w:t>т</w:t>
      </w:r>
      <w:r w:rsidRPr="00751548">
        <w:rPr>
          <w:rFonts w:ascii="Times New Roman" w:hAnsi="Times New Roman" w:cs="Times New Roman"/>
          <w:sz w:val="26"/>
          <w:szCs w:val="26"/>
        </w:rPr>
        <w:t>ро</w:t>
      </w:r>
      <w:r w:rsidR="00140DCE">
        <w:rPr>
          <w:rFonts w:ascii="Times New Roman" w:hAnsi="Times New Roman" w:cs="Times New Roman"/>
          <w:sz w:val="26"/>
          <w:szCs w:val="26"/>
        </w:rPr>
        <w:t xml:space="preserve">двигатель) с датчиками согласно </w:t>
      </w:r>
      <w:r w:rsidRPr="00751548">
        <w:rPr>
          <w:rFonts w:ascii="Times New Roman" w:hAnsi="Times New Roman" w:cs="Times New Roman"/>
          <w:sz w:val="26"/>
          <w:szCs w:val="26"/>
        </w:rPr>
        <w:t>требованиям – 8 шт</w:t>
      </w:r>
      <w:r w:rsidR="00140DCE">
        <w:rPr>
          <w:rFonts w:ascii="Times New Roman" w:hAnsi="Times New Roman" w:cs="Times New Roman"/>
          <w:sz w:val="26"/>
          <w:szCs w:val="26"/>
        </w:rPr>
        <w:t>.</w:t>
      </w:r>
      <w:r w:rsidRPr="00751548">
        <w:rPr>
          <w:rFonts w:ascii="Times New Roman" w:hAnsi="Times New Roman" w:cs="Times New Roman"/>
          <w:sz w:val="26"/>
          <w:szCs w:val="26"/>
        </w:rPr>
        <w:t>;</w:t>
      </w:r>
    </w:p>
    <w:p w14:paraId="183CFF5B"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установочные аксессуары (верхний держатель направляющей, направляющая -5,5м сечение 100х100мм), материал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8 компл; </w:t>
      </w:r>
    </w:p>
    <w:p w14:paraId="771D163B"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lastRenderedPageBreak/>
        <w:t xml:space="preserve">подъемная система (опора стрелы на перекрытие, стрела с роликом, ручка для поворота, лебедка ручная, трос, элементы крепления насоса к тросу) материал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8 компл; </w:t>
      </w:r>
    </w:p>
    <w:p w14:paraId="31EABCE9"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ответный приварной фланец DN800, материал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8 компл;</w:t>
      </w:r>
    </w:p>
    <w:p w14:paraId="155E0AA4"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обратный клапан с ответным фланцем и крепёжными элементами – 8 компл; </w:t>
      </w:r>
    </w:p>
    <w:p w14:paraId="53CB00CE"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крепёжные элементы болты анкера, необходимые для монтажа оборудования – 8 компл.</w:t>
      </w:r>
    </w:p>
    <w:p w14:paraId="22D7FE35" w14:textId="77777777" w:rsidR="00751548" w:rsidRPr="00751548" w:rsidRDefault="00751548" w:rsidP="00553EDA">
      <w:pPr>
        <w:pStyle w:val="a3"/>
        <w:numPr>
          <w:ilvl w:val="0"/>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Погружной рециркуляционный насос анаэробного рецикла – </w:t>
      </w:r>
      <w:r w:rsidRPr="00751548">
        <w:rPr>
          <w:rFonts w:ascii="Times New Roman" w:hAnsi="Times New Roman" w:cs="Times New Roman"/>
          <w:sz w:val="26"/>
          <w:szCs w:val="26"/>
        </w:rPr>
        <w:br/>
        <w:t>8 комплектов (11.102 (8))</w:t>
      </w:r>
    </w:p>
    <w:p w14:paraId="53400926" w14:textId="77777777" w:rsidR="00751548" w:rsidRPr="00751548" w:rsidRDefault="00751548" w:rsidP="00553EDA">
      <w:pPr>
        <w:pStyle w:val="a3"/>
        <w:numPr>
          <w:ilvl w:val="1"/>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Требования к насосу:</w:t>
      </w:r>
    </w:p>
    <w:p w14:paraId="5AABE519"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Тип насоса: погружной горизонтальный пропеллерный насос. </w:t>
      </w:r>
    </w:p>
    <w:p w14:paraId="0F80D850"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Параметры рабочей точки: производительность 1493 м</w:t>
      </w:r>
      <w:r w:rsidRPr="00751548">
        <w:rPr>
          <w:rFonts w:ascii="Times New Roman" w:hAnsi="Times New Roman" w:cs="Times New Roman"/>
          <w:sz w:val="26"/>
          <w:szCs w:val="26"/>
          <w:vertAlign w:val="superscript"/>
        </w:rPr>
        <w:t>3</w:t>
      </w:r>
      <w:r w:rsidRPr="00751548">
        <w:rPr>
          <w:rFonts w:ascii="Times New Roman" w:hAnsi="Times New Roman" w:cs="Times New Roman"/>
          <w:sz w:val="26"/>
          <w:szCs w:val="26"/>
        </w:rPr>
        <w:t>/ч, диапазон напора (при 50Гц) не хуже диапазона 1,1-0,3 м (по чистой воде) с возможностью управления с использованием ПЧТ;</w:t>
      </w:r>
    </w:p>
    <w:p w14:paraId="5CF71B93"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Перекачиваемая среда: иловая смесь влажностью 99,4-99,7% с содержанием длинноволокнистых материалов (включений, имеющих тенденцию к скручиванию и наматыванию).</w:t>
      </w:r>
    </w:p>
    <w:p w14:paraId="0EE9BE2E"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Рабочее колесо: пропеллерное самоочищающееся, не менее 3 лопастей, подача в трубу диаметром 600 мм; </w:t>
      </w:r>
    </w:p>
    <w:p w14:paraId="3831B424"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Материал корпуса статора (без наружной оболочки), рамы, рабочего колеса - нержавеющая сталь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w:t>
      </w:r>
    </w:p>
    <w:p w14:paraId="65D8A337"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Материал вала – углеродистая сталь, в местах соприкосновения с внешней средой нержавеющая сталь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w:t>
      </w:r>
    </w:p>
    <w:p w14:paraId="42FA6287" w14:textId="77777777"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Герметизация вала - две пары «активного» (с нулевой протечкой) механических уплотнений из карбида вольфрама/карбида вольфрама (либо карбид кремния/карбида кремния) с инспекционной камерой между узлом уплотнений и статором.</w:t>
      </w:r>
    </w:p>
    <w:p w14:paraId="1AA29DF3" w14:textId="15E2CC93" w:rsidR="00751548" w:rsidRPr="00751548" w:rsidRDefault="00751548" w:rsidP="00553EDA">
      <w:pPr>
        <w:pStyle w:val="a3"/>
        <w:numPr>
          <w:ilvl w:val="2"/>
          <w:numId w:val="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Масса насосного агрегата (без учета кабеля системы подвеса) не более 230</w:t>
      </w:r>
      <w:r w:rsidR="00140DCE">
        <w:rPr>
          <w:rFonts w:ascii="Times New Roman" w:hAnsi="Times New Roman" w:cs="Times New Roman"/>
          <w:sz w:val="26"/>
          <w:szCs w:val="26"/>
        </w:rPr>
        <w:t xml:space="preserve"> </w:t>
      </w:r>
      <w:r w:rsidRPr="00751548">
        <w:rPr>
          <w:rFonts w:ascii="Times New Roman" w:hAnsi="Times New Roman" w:cs="Times New Roman"/>
          <w:sz w:val="26"/>
          <w:szCs w:val="26"/>
        </w:rPr>
        <w:t>кг.</w:t>
      </w:r>
    </w:p>
    <w:p w14:paraId="6B924300"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3.2. Требования к электродвигателю:</w:t>
      </w:r>
    </w:p>
    <w:p w14:paraId="65213B07"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3.2.1. Степень защиты не хуже IP68; </w:t>
      </w:r>
    </w:p>
    <w:p w14:paraId="46E26844"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3.2.2. Рассчитан на постоянную непрерывную работу (S1);</w:t>
      </w:r>
    </w:p>
    <w:p w14:paraId="76C6C1A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3.2.3. Мощность двигателя - не более 4 кВт;</w:t>
      </w:r>
    </w:p>
    <w:p w14:paraId="42012D44"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3.2.4. Напряжение – 400 В, 50 Гц;</w:t>
      </w:r>
    </w:p>
    <w:p w14:paraId="423269B0"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3.2.5. Класс изоляции электродвигателя не хуже Н (180</w:t>
      </w:r>
      <w:r w:rsidRPr="00751548">
        <w:rPr>
          <w:rFonts w:ascii="Times New Roman" w:hAnsi="Times New Roman"/>
          <w:sz w:val="26"/>
          <w:szCs w:val="26"/>
          <w:vertAlign w:val="superscript"/>
        </w:rPr>
        <w:t>0</w:t>
      </w:r>
      <w:r w:rsidRPr="00751548">
        <w:rPr>
          <w:rFonts w:ascii="Times New Roman" w:hAnsi="Times New Roman"/>
          <w:sz w:val="26"/>
          <w:szCs w:val="26"/>
        </w:rPr>
        <w:t>С);</w:t>
      </w:r>
    </w:p>
    <w:p w14:paraId="230D5291"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3.2.6. Уплотнение кабельных вводов в агрегат-двойное герметичное;</w:t>
      </w:r>
    </w:p>
    <w:p w14:paraId="51253F0B" w14:textId="77777777" w:rsidR="00751548" w:rsidRPr="00751548" w:rsidRDefault="00751548" w:rsidP="00553EDA">
      <w:pPr>
        <w:spacing w:after="0" w:line="240" w:lineRule="auto"/>
        <w:ind w:firstLine="567"/>
        <w:jc w:val="both"/>
        <w:rPr>
          <w:rFonts w:ascii="Times New Roman" w:hAnsi="Times New Roman"/>
          <w:color w:val="000000"/>
          <w:sz w:val="26"/>
          <w:szCs w:val="26"/>
        </w:rPr>
      </w:pPr>
      <w:r w:rsidRPr="00751548">
        <w:rPr>
          <w:rFonts w:ascii="Times New Roman" w:hAnsi="Times New Roman"/>
          <w:color w:val="000000"/>
          <w:sz w:val="26"/>
          <w:szCs w:val="26"/>
        </w:rPr>
        <w:t>3.2.7. Наличие внутренних защит (отключение при перегреве статора и протечки узла уплотнений);</w:t>
      </w:r>
    </w:p>
    <w:p w14:paraId="1CF075F2" w14:textId="77777777" w:rsidR="00751548" w:rsidRPr="00751548" w:rsidRDefault="00751548" w:rsidP="00553EDA">
      <w:pPr>
        <w:pStyle w:val="a3"/>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3.2.8. В комплекте к электродвигателю:</w:t>
      </w:r>
    </w:p>
    <w:p w14:paraId="4FE97C6F" w14:textId="77777777" w:rsidR="00751548" w:rsidRPr="00751548" w:rsidRDefault="00751548" w:rsidP="00553EDA">
      <w:pPr>
        <w:pStyle w:val="a3"/>
        <w:numPr>
          <w:ilvl w:val="0"/>
          <w:numId w:val="13"/>
        </w:numPr>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силовой кабель, комбинированный (включая силовые и контрольные жилы), экранированный (для работы с ПЧ), подсоединенные к агрегату в заводских условиях длиной не менее 10 м</w:t>
      </w:r>
      <w:r w:rsidRPr="00751548">
        <w:rPr>
          <w:rFonts w:ascii="Times New Roman" w:hAnsi="Times New Roman" w:cs="Times New Roman"/>
          <w:spacing w:val="-2"/>
          <w:sz w:val="26"/>
          <w:szCs w:val="26"/>
        </w:rPr>
        <w:t>;</w:t>
      </w:r>
    </w:p>
    <w:p w14:paraId="4B579F04" w14:textId="77777777" w:rsidR="00751548" w:rsidRPr="00751548" w:rsidRDefault="00751548" w:rsidP="00553EDA">
      <w:pPr>
        <w:pStyle w:val="a3"/>
        <w:numPr>
          <w:ilvl w:val="0"/>
          <w:numId w:val="13"/>
        </w:numPr>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термоконтакт в обмотках статора;</w:t>
      </w:r>
    </w:p>
    <w:p w14:paraId="7B7C3D7B" w14:textId="77777777" w:rsidR="00751548" w:rsidRPr="00751548" w:rsidRDefault="00751548" w:rsidP="00553EDA">
      <w:pPr>
        <w:pStyle w:val="a3"/>
        <w:numPr>
          <w:ilvl w:val="0"/>
          <w:numId w:val="13"/>
        </w:numPr>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датчик протечки в масляной камере и корпусе статора.</w:t>
      </w:r>
    </w:p>
    <w:p w14:paraId="684FA080" w14:textId="77777777" w:rsidR="00751548" w:rsidRPr="00751548" w:rsidRDefault="00751548" w:rsidP="00553EDA">
      <w:pPr>
        <w:widowControl w:val="0"/>
        <w:tabs>
          <w:tab w:val="left" w:pos="993"/>
          <w:tab w:val="left" w:pos="1134"/>
        </w:tabs>
        <w:autoSpaceDE w:val="0"/>
        <w:autoSpaceDN w:val="0"/>
        <w:adjustRightInd w:val="0"/>
        <w:spacing w:after="0" w:line="240" w:lineRule="auto"/>
        <w:ind w:firstLine="567"/>
        <w:jc w:val="both"/>
        <w:rPr>
          <w:rFonts w:ascii="Times New Roman" w:hAnsi="Times New Roman"/>
          <w:sz w:val="26"/>
          <w:szCs w:val="26"/>
        </w:rPr>
      </w:pPr>
      <w:r w:rsidRPr="00751548">
        <w:rPr>
          <w:rFonts w:ascii="Times New Roman" w:hAnsi="Times New Roman"/>
          <w:sz w:val="26"/>
          <w:szCs w:val="26"/>
        </w:rPr>
        <w:t>3.3. Сервис и гарантия, требования к поставщику:</w:t>
      </w:r>
    </w:p>
    <w:p w14:paraId="51CD426A" w14:textId="5E12BFD5" w:rsidR="00751548" w:rsidRPr="00751548" w:rsidRDefault="00751548" w:rsidP="00553EDA">
      <w:pPr>
        <w:pStyle w:val="a3"/>
        <w:numPr>
          <w:ilvl w:val="0"/>
          <w:numId w:val="17"/>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Поставляемое оборудование и материалы должны быть новыми, и не бывшим в употреблении, не восстановленными, не являться выставочными образцами, </w:t>
      </w:r>
      <w:r w:rsidR="00140DCE">
        <w:rPr>
          <w:rFonts w:ascii="Times New Roman" w:eastAsia="Times New Roman" w:hAnsi="Times New Roman" w:cs="Times New Roman"/>
          <w:sz w:val="26"/>
          <w:szCs w:val="26"/>
          <w:lang w:eastAsia="ru-RU"/>
        </w:rPr>
        <w:t xml:space="preserve">год выпуска не старше 2026 года </w:t>
      </w:r>
      <w:r w:rsidR="00140DCE" w:rsidRPr="00140DCE">
        <w:rPr>
          <w:rFonts w:ascii="Times New Roman" w:hAnsi="Times New Roman"/>
          <w:b/>
          <w:sz w:val="26"/>
          <w:szCs w:val="26"/>
        </w:rPr>
        <w:t>(письменно подтвердить)</w:t>
      </w:r>
    </w:p>
    <w:p w14:paraId="4A79B646" w14:textId="059CDA07" w:rsidR="00751548" w:rsidRPr="00751548" w:rsidRDefault="00751548" w:rsidP="00553EDA">
      <w:pPr>
        <w:pStyle w:val="a3"/>
        <w:numPr>
          <w:ilvl w:val="0"/>
          <w:numId w:val="17"/>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lastRenderedPageBreak/>
        <w:t>Гарантия - не менее 24 месяцев с даты ввода оборудования в эксплуатацию и не ме</w:t>
      </w:r>
      <w:r w:rsidR="00140DCE">
        <w:rPr>
          <w:rFonts w:ascii="Times New Roman" w:eastAsia="Times New Roman" w:hAnsi="Times New Roman" w:cs="Times New Roman"/>
          <w:sz w:val="26"/>
          <w:szCs w:val="26"/>
          <w:lang w:eastAsia="ru-RU"/>
        </w:rPr>
        <w:t xml:space="preserve">нее 30 месяцев с даты поставки </w:t>
      </w:r>
      <w:r w:rsidR="00140DCE" w:rsidRPr="00140DCE">
        <w:rPr>
          <w:rFonts w:ascii="Times New Roman" w:hAnsi="Times New Roman"/>
          <w:b/>
          <w:sz w:val="26"/>
          <w:szCs w:val="26"/>
        </w:rPr>
        <w:t>(письменно подтвердить)</w:t>
      </w:r>
    </w:p>
    <w:p w14:paraId="3A526622" w14:textId="54D0998C" w:rsidR="00751548" w:rsidRPr="00751548" w:rsidRDefault="00751548" w:rsidP="00553EDA">
      <w:pPr>
        <w:pStyle w:val="a3"/>
        <w:numPr>
          <w:ilvl w:val="0"/>
          <w:numId w:val="17"/>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Осуществление шеф-монтажных работ при: выполнении строительно-монтажных работ поставляемого оборудования, выполнении пусконаладочных работ </w:t>
      </w:r>
      <w:r w:rsidR="00140DCE" w:rsidRPr="00140DCE">
        <w:rPr>
          <w:rFonts w:ascii="Times New Roman" w:hAnsi="Times New Roman"/>
          <w:b/>
          <w:sz w:val="26"/>
          <w:szCs w:val="26"/>
        </w:rPr>
        <w:t>(письменно подтвердить)</w:t>
      </w:r>
    </w:p>
    <w:p w14:paraId="062503DE" w14:textId="3DD4709C" w:rsidR="00751548" w:rsidRPr="00751548" w:rsidRDefault="00751548" w:rsidP="00553EDA">
      <w:pPr>
        <w:pStyle w:val="a3"/>
        <w:numPr>
          <w:ilvl w:val="0"/>
          <w:numId w:val="17"/>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Поставщик обязуется обеспечить прибытие своих сотрудников для осуществления шеф-монтажных работ в срок не позднее 5 календарных дней после направления уведомления заказчика. Шеф-монтажные работы считаются сданными после проведения всех видов монтажных работ, испытаний оборудования и отработкой технологии </w:t>
      </w:r>
      <w:r w:rsidR="00140DCE" w:rsidRPr="00140DCE">
        <w:rPr>
          <w:rFonts w:ascii="Times New Roman" w:hAnsi="Times New Roman"/>
          <w:b/>
          <w:sz w:val="26"/>
          <w:szCs w:val="26"/>
        </w:rPr>
        <w:t>(письменно подтвердить)</w:t>
      </w:r>
    </w:p>
    <w:p w14:paraId="55120322" w14:textId="54C3D46B" w:rsidR="00751548" w:rsidRPr="00751548" w:rsidRDefault="00751548" w:rsidP="00553EDA">
      <w:pPr>
        <w:pStyle w:val="a3"/>
        <w:numPr>
          <w:ilvl w:val="0"/>
          <w:numId w:val="17"/>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Наличие сервисного центра в Республике Беларусь</w:t>
      </w:r>
      <w:r w:rsidR="00140DCE">
        <w:rPr>
          <w:rFonts w:ascii="Times New Roman" w:eastAsia="Times New Roman" w:hAnsi="Times New Roman" w:cs="Times New Roman"/>
          <w:sz w:val="26"/>
          <w:szCs w:val="26"/>
          <w:lang w:eastAsia="ru-RU"/>
        </w:rPr>
        <w:t xml:space="preserve"> </w:t>
      </w:r>
      <w:r w:rsidR="00140DCE" w:rsidRPr="00140DCE">
        <w:rPr>
          <w:rFonts w:ascii="Times New Roman" w:hAnsi="Times New Roman"/>
          <w:b/>
          <w:sz w:val="26"/>
          <w:szCs w:val="26"/>
        </w:rPr>
        <w:t>(письменно подтвердить)</w:t>
      </w:r>
      <w:r w:rsidR="00140DCE">
        <w:rPr>
          <w:rFonts w:ascii="Times New Roman" w:hAnsi="Times New Roman"/>
          <w:b/>
          <w:sz w:val="26"/>
          <w:szCs w:val="26"/>
        </w:rPr>
        <w:t xml:space="preserve"> </w:t>
      </w:r>
    </w:p>
    <w:p w14:paraId="730ADE7D" w14:textId="77326DF1" w:rsidR="00751548" w:rsidRPr="00751548" w:rsidRDefault="00751548" w:rsidP="00553EDA">
      <w:pPr>
        <w:pStyle w:val="a3"/>
        <w:numPr>
          <w:ilvl w:val="1"/>
          <w:numId w:val="18"/>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Требования к </w:t>
      </w:r>
      <w:r w:rsidR="00553EDA">
        <w:rPr>
          <w:rFonts w:ascii="Times New Roman" w:hAnsi="Times New Roman" w:cs="Times New Roman"/>
          <w:sz w:val="26"/>
          <w:szCs w:val="26"/>
        </w:rPr>
        <w:t>предложению</w:t>
      </w:r>
      <w:r w:rsidRPr="00751548">
        <w:rPr>
          <w:rFonts w:ascii="Times New Roman" w:hAnsi="Times New Roman" w:cs="Times New Roman"/>
          <w:sz w:val="26"/>
          <w:szCs w:val="26"/>
        </w:rPr>
        <w:t xml:space="preserve">: </w:t>
      </w:r>
    </w:p>
    <w:p w14:paraId="030666C9" w14:textId="17D6E536"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В составе </w:t>
      </w:r>
      <w:r w:rsidR="00553EDA">
        <w:rPr>
          <w:rFonts w:ascii="Times New Roman" w:hAnsi="Times New Roman"/>
          <w:sz w:val="26"/>
          <w:szCs w:val="26"/>
        </w:rPr>
        <w:t>предложения</w:t>
      </w:r>
      <w:r w:rsidRPr="00751548">
        <w:rPr>
          <w:rFonts w:ascii="Times New Roman" w:hAnsi="Times New Roman"/>
          <w:sz w:val="26"/>
          <w:szCs w:val="26"/>
        </w:rPr>
        <w:t xml:space="preserve"> должна быть представлена техническая документация на русском языке и копия каталога, в котором указаны следующие параметры:</w:t>
      </w:r>
    </w:p>
    <w:p w14:paraId="27A1ECC9"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кривая расходно-напорной характеристики, полный и гидравлический КПД, кривая потребляемой мощности (с указанием точных цифровых значений в Р1 и Р2), напорно-расходная характеристика при регулировке через ПЧТ </w:t>
      </w:r>
      <w:r w:rsidRPr="00751548">
        <w:rPr>
          <w:rFonts w:ascii="Times New Roman" w:hAnsi="Times New Roman"/>
          <w:sz w:val="26"/>
          <w:szCs w:val="26"/>
        </w:rPr>
        <w:br/>
        <w:t>(от минимального до 50 Гц с шагом 5 Гц).</w:t>
      </w:r>
    </w:p>
    <w:p w14:paraId="0A05A49B"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материалы изготовления;</w:t>
      </w:r>
    </w:p>
    <w:p w14:paraId="158880AA"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чертеж каждого агрегата в сборе и иная подтверждающая информация выполнения требований задания на закупку.</w:t>
      </w:r>
    </w:p>
    <w:p w14:paraId="51AAA454" w14:textId="383EA16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3.5. Поставляемая сопроводительная документация на русском языке в составе</w:t>
      </w:r>
      <w:r w:rsidR="00553EDA">
        <w:rPr>
          <w:rFonts w:ascii="Times New Roman" w:hAnsi="Times New Roman"/>
          <w:sz w:val="26"/>
          <w:szCs w:val="26"/>
        </w:rPr>
        <w:t xml:space="preserve"> </w:t>
      </w:r>
      <w:r w:rsidR="00553EDA" w:rsidRPr="00140DCE">
        <w:rPr>
          <w:rFonts w:ascii="Times New Roman" w:hAnsi="Times New Roman"/>
          <w:b/>
          <w:sz w:val="26"/>
          <w:szCs w:val="26"/>
        </w:rPr>
        <w:t>(письменно подтвердить)</w:t>
      </w:r>
      <w:r w:rsidRPr="00751548">
        <w:rPr>
          <w:rFonts w:ascii="Times New Roman" w:hAnsi="Times New Roman"/>
          <w:sz w:val="26"/>
          <w:szCs w:val="26"/>
        </w:rPr>
        <w:t>:</w:t>
      </w:r>
    </w:p>
    <w:p w14:paraId="1A6F197D"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паспорт и протокол испытаний насосных агрегатов на заводе изготовителе (кривая расходно-напорной характеристики, полный и гидравлический КПД, кривая потребляемой мощности (с указанием точных цифровых значений Р1 и Р2);</w:t>
      </w:r>
    </w:p>
    <w:p w14:paraId="33318443"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чертеж насоса в сборе и разрезе, с деталировками и заказными номерами каждого элемента (запасных частей);</w:t>
      </w:r>
    </w:p>
    <w:p w14:paraId="0DABCC7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схема электрического подключения;</w:t>
      </w:r>
    </w:p>
    <w:p w14:paraId="12D0C290"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данные по материалам изготовления, диаметрам рабочих колес, масса, характеристики двигателя;</w:t>
      </w:r>
    </w:p>
    <w:p w14:paraId="6DC4B80C"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содержание драгоценных металлов;  </w:t>
      </w:r>
    </w:p>
    <w:p w14:paraId="2ED584D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инструкция по правилам транспортировки, хранения, монтажа, эксплуатации, утилизации изделия;</w:t>
      </w:r>
    </w:p>
    <w:p w14:paraId="505710B0"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документы, подтверждающие соответствие требованиям Технических Регламентов Таможенного Союза, предъявляемых к данному оборудованию: ТР ТС 010/2011, ТР ТС 020/2011.</w:t>
      </w:r>
    </w:p>
    <w:p w14:paraId="18816CA5" w14:textId="3CB14F2F" w:rsidR="00751548" w:rsidRPr="00751548" w:rsidRDefault="00751548" w:rsidP="00553EDA">
      <w:pPr>
        <w:pStyle w:val="a3"/>
        <w:numPr>
          <w:ilvl w:val="1"/>
          <w:numId w:val="19"/>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Комплектность поставки</w:t>
      </w:r>
      <w:r w:rsidR="00553EDA">
        <w:rPr>
          <w:rFonts w:ascii="Times New Roman" w:hAnsi="Times New Roman" w:cs="Times New Roman"/>
          <w:sz w:val="26"/>
          <w:szCs w:val="26"/>
        </w:rPr>
        <w:t xml:space="preserve"> </w:t>
      </w:r>
      <w:r w:rsidR="00553EDA" w:rsidRPr="00140DCE">
        <w:rPr>
          <w:rFonts w:ascii="Times New Roman" w:hAnsi="Times New Roman"/>
          <w:b/>
          <w:sz w:val="26"/>
          <w:szCs w:val="26"/>
        </w:rPr>
        <w:t>(письменно подтвердить)</w:t>
      </w:r>
      <w:r w:rsidRPr="00751548">
        <w:rPr>
          <w:rFonts w:ascii="Times New Roman" w:hAnsi="Times New Roman" w:cs="Times New Roman"/>
          <w:sz w:val="26"/>
          <w:szCs w:val="26"/>
        </w:rPr>
        <w:t xml:space="preserve"> </w:t>
      </w:r>
    </w:p>
    <w:p w14:paraId="3831BB2D" w14:textId="535BCBED"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на</w:t>
      </w:r>
      <w:r w:rsidRPr="00751548">
        <w:rPr>
          <w:rFonts w:ascii="Times New Roman" w:hAnsi="Times New Roman" w:cs="Times New Roman"/>
          <w:spacing w:val="-2"/>
          <w:sz w:val="26"/>
          <w:szCs w:val="26"/>
        </w:rPr>
        <w:t>с</w:t>
      </w:r>
      <w:r w:rsidRPr="00751548">
        <w:rPr>
          <w:rFonts w:ascii="Times New Roman" w:hAnsi="Times New Roman" w:cs="Times New Roman"/>
          <w:sz w:val="26"/>
          <w:szCs w:val="26"/>
        </w:rPr>
        <w:t xml:space="preserve">осный агрегат </w:t>
      </w:r>
      <w:r w:rsidRPr="00751548">
        <w:rPr>
          <w:rFonts w:ascii="Times New Roman" w:hAnsi="Times New Roman" w:cs="Times New Roman"/>
          <w:spacing w:val="-3"/>
          <w:sz w:val="26"/>
          <w:szCs w:val="26"/>
        </w:rPr>
        <w:t>в</w:t>
      </w:r>
      <w:r w:rsidRPr="00751548">
        <w:rPr>
          <w:rFonts w:ascii="Times New Roman" w:hAnsi="Times New Roman" w:cs="Times New Roman"/>
          <w:sz w:val="26"/>
          <w:szCs w:val="26"/>
        </w:rPr>
        <w:t xml:space="preserve"> сборе </w:t>
      </w:r>
      <w:r w:rsidRPr="00751548">
        <w:rPr>
          <w:rFonts w:ascii="Times New Roman" w:hAnsi="Times New Roman" w:cs="Times New Roman"/>
          <w:spacing w:val="-2"/>
          <w:sz w:val="26"/>
          <w:szCs w:val="26"/>
        </w:rPr>
        <w:t>(</w:t>
      </w:r>
      <w:r w:rsidRPr="00751548">
        <w:rPr>
          <w:rFonts w:ascii="Times New Roman" w:hAnsi="Times New Roman" w:cs="Times New Roman"/>
          <w:sz w:val="26"/>
          <w:szCs w:val="26"/>
        </w:rPr>
        <w:t>на</w:t>
      </w:r>
      <w:r w:rsidRPr="00751548">
        <w:rPr>
          <w:rFonts w:ascii="Times New Roman" w:hAnsi="Times New Roman" w:cs="Times New Roman"/>
          <w:spacing w:val="-2"/>
          <w:sz w:val="26"/>
          <w:szCs w:val="26"/>
        </w:rPr>
        <w:t>с</w:t>
      </w:r>
      <w:r w:rsidRPr="00751548">
        <w:rPr>
          <w:rFonts w:ascii="Times New Roman" w:hAnsi="Times New Roman" w:cs="Times New Roman"/>
          <w:sz w:val="26"/>
          <w:szCs w:val="26"/>
        </w:rPr>
        <w:t>ос, элек</w:t>
      </w:r>
      <w:r w:rsidRPr="00751548">
        <w:rPr>
          <w:rFonts w:ascii="Times New Roman" w:hAnsi="Times New Roman" w:cs="Times New Roman"/>
          <w:spacing w:val="-2"/>
          <w:sz w:val="26"/>
          <w:szCs w:val="26"/>
        </w:rPr>
        <w:t>т</w:t>
      </w:r>
      <w:r w:rsidRPr="00751548">
        <w:rPr>
          <w:rFonts w:ascii="Times New Roman" w:hAnsi="Times New Roman" w:cs="Times New Roman"/>
          <w:sz w:val="26"/>
          <w:szCs w:val="26"/>
        </w:rPr>
        <w:t>родвигатель) с датчиками согласно требованиям – 8 шт</w:t>
      </w:r>
      <w:r w:rsidR="00553EDA">
        <w:rPr>
          <w:rFonts w:ascii="Times New Roman" w:hAnsi="Times New Roman" w:cs="Times New Roman"/>
          <w:sz w:val="26"/>
          <w:szCs w:val="26"/>
        </w:rPr>
        <w:t>.</w:t>
      </w:r>
      <w:r w:rsidRPr="00751548">
        <w:rPr>
          <w:rFonts w:ascii="Times New Roman" w:hAnsi="Times New Roman" w:cs="Times New Roman"/>
          <w:sz w:val="26"/>
          <w:szCs w:val="26"/>
        </w:rPr>
        <w:t>;</w:t>
      </w:r>
    </w:p>
    <w:p w14:paraId="66E680E4"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установочные аксессуары (верхний держатель направляющей, направляющая -5,5м сечение 100х100мм), материал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8 компл; </w:t>
      </w:r>
    </w:p>
    <w:p w14:paraId="33EB98F9"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подъемная система (опора стрелы на перекрытие, стрела с роликом, ручка для поворота, лебедка ручная, трос, элементы крепления насоса к тросу) материал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8 компл; </w:t>
      </w:r>
    </w:p>
    <w:p w14:paraId="705862BE"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ответный приварной фланец DN600, материал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w:t>
      </w:r>
      <w:r w:rsidRPr="00751548">
        <w:rPr>
          <w:rFonts w:ascii="Times New Roman" w:hAnsi="Times New Roman" w:cs="Times New Roman"/>
          <w:sz w:val="26"/>
          <w:szCs w:val="26"/>
        </w:rPr>
        <w:br/>
        <w:t>8 компл;</w:t>
      </w:r>
    </w:p>
    <w:p w14:paraId="09D10E82"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lastRenderedPageBreak/>
        <w:t xml:space="preserve">обратный клапан с ответным фланцем и крепёжными элементами – </w:t>
      </w:r>
      <w:r w:rsidRPr="00751548">
        <w:rPr>
          <w:rFonts w:ascii="Times New Roman" w:hAnsi="Times New Roman" w:cs="Times New Roman"/>
          <w:sz w:val="26"/>
          <w:szCs w:val="26"/>
        </w:rPr>
        <w:br/>
        <w:t xml:space="preserve">8 компл; </w:t>
      </w:r>
    </w:p>
    <w:p w14:paraId="342651E4" w14:textId="7777777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крепёжные элементы болты анкера, необходимые для монтажа оборудования – 8 компл.</w:t>
      </w:r>
    </w:p>
    <w:p w14:paraId="1F4E2EF6" w14:textId="3F7F3E5C" w:rsidR="00751548" w:rsidRPr="00751548" w:rsidRDefault="00751548" w:rsidP="00553EDA">
      <w:pPr>
        <w:spacing w:after="0" w:line="240" w:lineRule="auto"/>
        <w:ind w:firstLine="709"/>
        <w:jc w:val="both"/>
        <w:rPr>
          <w:rFonts w:ascii="Times New Roman" w:hAnsi="Times New Roman"/>
          <w:b/>
          <w:bCs/>
          <w:sz w:val="26"/>
          <w:szCs w:val="26"/>
        </w:rPr>
      </w:pPr>
      <w:r w:rsidRPr="00751548">
        <w:rPr>
          <w:rFonts w:ascii="Times New Roman" w:hAnsi="Times New Roman"/>
          <w:b/>
          <w:bCs/>
          <w:sz w:val="26"/>
          <w:szCs w:val="26"/>
        </w:rPr>
        <w:t>Лот №3 – Перемешивающее обор</w:t>
      </w:r>
      <w:r w:rsidR="00553EDA">
        <w:rPr>
          <w:rFonts w:ascii="Times New Roman" w:hAnsi="Times New Roman"/>
          <w:b/>
          <w:bCs/>
          <w:sz w:val="26"/>
          <w:szCs w:val="26"/>
        </w:rPr>
        <w:t xml:space="preserve">удование для аэротенков № 1-8 –  </w:t>
      </w:r>
      <w:r w:rsidRPr="00751548">
        <w:rPr>
          <w:rFonts w:ascii="Times New Roman" w:hAnsi="Times New Roman"/>
          <w:b/>
          <w:bCs/>
          <w:sz w:val="26"/>
          <w:szCs w:val="26"/>
        </w:rPr>
        <w:t>112 комплектов (11.102 (24), 11.102 (64, 11.102 (24))</w:t>
      </w:r>
    </w:p>
    <w:p w14:paraId="7405D3A2" w14:textId="77777777" w:rsidR="00553EDA" w:rsidRDefault="00553EDA" w:rsidP="00553EDA">
      <w:pPr>
        <w:spacing w:after="0" w:line="240" w:lineRule="auto"/>
        <w:ind w:firstLine="709"/>
        <w:jc w:val="both"/>
        <w:rPr>
          <w:rFonts w:ascii="Times New Roman" w:hAnsi="Times New Roman"/>
          <w:sz w:val="26"/>
          <w:szCs w:val="26"/>
        </w:rPr>
      </w:pPr>
    </w:p>
    <w:p w14:paraId="156C56CE" w14:textId="0F881E79" w:rsidR="00751548" w:rsidRPr="00751548" w:rsidRDefault="00751548" w:rsidP="00553EDA">
      <w:pPr>
        <w:spacing w:after="0" w:line="240" w:lineRule="auto"/>
        <w:ind w:firstLine="709"/>
        <w:jc w:val="both"/>
        <w:rPr>
          <w:rFonts w:ascii="Times New Roman" w:hAnsi="Times New Roman"/>
          <w:sz w:val="26"/>
          <w:szCs w:val="26"/>
        </w:rPr>
      </w:pPr>
      <w:r w:rsidRPr="00751548">
        <w:rPr>
          <w:rFonts w:ascii="Times New Roman" w:hAnsi="Times New Roman"/>
          <w:sz w:val="26"/>
          <w:szCs w:val="26"/>
        </w:rPr>
        <w:t>Сроки поставки и количество:</w:t>
      </w:r>
    </w:p>
    <w:tbl>
      <w:tblPr>
        <w:tblStyle w:val="a4"/>
        <w:tblW w:w="9776" w:type="dxa"/>
        <w:tblLook w:val="04A0" w:firstRow="1" w:lastRow="0" w:firstColumn="1" w:lastColumn="0" w:noHBand="0" w:noVBand="1"/>
      </w:tblPr>
      <w:tblGrid>
        <w:gridCol w:w="1129"/>
        <w:gridCol w:w="3828"/>
        <w:gridCol w:w="1134"/>
        <w:gridCol w:w="1984"/>
        <w:gridCol w:w="1701"/>
      </w:tblGrid>
      <w:tr w:rsidR="00751548" w:rsidRPr="00751548" w14:paraId="08505E8A" w14:textId="77777777" w:rsidTr="00553EDA">
        <w:trPr>
          <w:trHeight w:val="325"/>
        </w:trPr>
        <w:tc>
          <w:tcPr>
            <w:tcW w:w="1129" w:type="dxa"/>
          </w:tcPr>
          <w:p w14:paraId="784AE297"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Секции</w:t>
            </w:r>
          </w:p>
        </w:tc>
        <w:tc>
          <w:tcPr>
            <w:tcW w:w="3828" w:type="dxa"/>
          </w:tcPr>
          <w:p w14:paraId="6BE3BF2D"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Наименование</w:t>
            </w:r>
          </w:p>
        </w:tc>
        <w:tc>
          <w:tcPr>
            <w:tcW w:w="1134" w:type="dxa"/>
          </w:tcPr>
          <w:p w14:paraId="1B2A1929"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Сметы</w:t>
            </w:r>
          </w:p>
        </w:tc>
        <w:tc>
          <w:tcPr>
            <w:tcW w:w="1984" w:type="dxa"/>
          </w:tcPr>
          <w:p w14:paraId="3913FE74"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Количество, комплектов</w:t>
            </w:r>
          </w:p>
        </w:tc>
        <w:tc>
          <w:tcPr>
            <w:tcW w:w="1701" w:type="dxa"/>
          </w:tcPr>
          <w:p w14:paraId="4F1589B2" w14:textId="77777777" w:rsidR="00751548" w:rsidRPr="00751548" w:rsidRDefault="00751548" w:rsidP="00553EDA">
            <w:pPr>
              <w:jc w:val="center"/>
              <w:rPr>
                <w:rFonts w:ascii="Times New Roman" w:hAnsi="Times New Roman"/>
                <w:sz w:val="26"/>
                <w:szCs w:val="26"/>
              </w:rPr>
            </w:pPr>
            <w:r w:rsidRPr="00751548">
              <w:rPr>
                <w:rFonts w:ascii="Times New Roman" w:hAnsi="Times New Roman"/>
                <w:sz w:val="26"/>
                <w:szCs w:val="26"/>
              </w:rPr>
              <w:t>Срок поставки</w:t>
            </w:r>
          </w:p>
        </w:tc>
      </w:tr>
      <w:tr w:rsidR="00751548" w:rsidRPr="00751548" w14:paraId="71145595" w14:textId="77777777" w:rsidTr="00553EDA">
        <w:trPr>
          <w:trHeight w:val="325"/>
        </w:trPr>
        <w:tc>
          <w:tcPr>
            <w:tcW w:w="1129" w:type="dxa"/>
          </w:tcPr>
          <w:p w14:paraId="0E4784B1"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7-8</w:t>
            </w:r>
          </w:p>
        </w:tc>
        <w:tc>
          <w:tcPr>
            <w:tcW w:w="3828" w:type="dxa"/>
          </w:tcPr>
          <w:p w14:paraId="68BA2263"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 xml:space="preserve">Анаэробная зона </w:t>
            </w:r>
          </w:p>
          <w:p w14:paraId="47C6109F" w14:textId="77777777" w:rsidR="00751548" w:rsidRPr="00751548" w:rsidRDefault="00751548" w:rsidP="00553EDA">
            <w:pPr>
              <w:jc w:val="both"/>
              <w:rPr>
                <w:rFonts w:ascii="Times New Roman" w:hAnsi="Times New Roman"/>
                <w:sz w:val="26"/>
                <w:szCs w:val="26"/>
              </w:rPr>
            </w:pPr>
            <w:proofErr w:type="spellStart"/>
            <w:r w:rsidRPr="00751548">
              <w:rPr>
                <w:rFonts w:ascii="Times New Roman" w:hAnsi="Times New Roman"/>
                <w:sz w:val="26"/>
                <w:szCs w:val="26"/>
              </w:rPr>
              <w:t>Аноксидная</w:t>
            </w:r>
            <w:proofErr w:type="spellEnd"/>
            <w:r w:rsidRPr="00751548">
              <w:rPr>
                <w:rFonts w:ascii="Times New Roman" w:hAnsi="Times New Roman"/>
                <w:sz w:val="26"/>
                <w:szCs w:val="26"/>
              </w:rPr>
              <w:t xml:space="preserve"> зона </w:t>
            </w:r>
          </w:p>
          <w:p w14:paraId="147889BE"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Маневренная зона</w:t>
            </w:r>
          </w:p>
        </w:tc>
        <w:tc>
          <w:tcPr>
            <w:tcW w:w="1134" w:type="dxa"/>
          </w:tcPr>
          <w:p w14:paraId="6F48F9AA"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11.102</w:t>
            </w:r>
          </w:p>
        </w:tc>
        <w:tc>
          <w:tcPr>
            <w:tcW w:w="1984" w:type="dxa"/>
          </w:tcPr>
          <w:p w14:paraId="5D9EDF13"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6</w:t>
            </w:r>
          </w:p>
          <w:p w14:paraId="32E0C088"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16</w:t>
            </w:r>
          </w:p>
          <w:p w14:paraId="7346F912"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6</w:t>
            </w:r>
          </w:p>
        </w:tc>
        <w:tc>
          <w:tcPr>
            <w:tcW w:w="1701" w:type="dxa"/>
          </w:tcPr>
          <w:p w14:paraId="04CE1550"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март 2027</w:t>
            </w:r>
          </w:p>
        </w:tc>
      </w:tr>
      <w:tr w:rsidR="00751548" w:rsidRPr="00751548" w14:paraId="5C2380C5" w14:textId="77777777" w:rsidTr="00553EDA">
        <w:trPr>
          <w:trHeight w:val="325"/>
        </w:trPr>
        <w:tc>
          <w:tcPr>
            <w:tcW w:w="1129" w:type="dxa"/>
          </w:tcPr>
          <w:p w14:paraId="342425D2"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5-6</w:t>
            </w:r>
          </w:p>
        </w:tc>
        <w:tc>
          <w:tcPr>
            <w:tcW w:w="3828" w:type="dxa"/>
          </w:tcPr>
          <w:p w14:paraId="69CBCA52"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 xml:space="preserve">Анаэробная зона </w:t>
            </w:r>
          </w:p>
          <w:p w14:paraId="4A1D8E3F" w14:textId="77777777" w:rsidR="00751548" w:rsidRPr="00751548" w:rsidRDefault="00751548" w:rsidP="00553EDA">
            <w:pPr>
              <w:jc w:val="both"/>
              <w:rPr>
                <w:rFonts w:ascii="Times New Roman" w:hAnsi="Times New Roman"/>
                <w:sz w:val="26"/>
                <w:szCs w:val="26"/>
              </w:rPr>
            </w:pPr>
            <w:proofErr w:type="spellStart"/>
            <w:r w:rsidRPr="00751548">
              <w:rPr>
                <w:rFonts w:ascii="Times New Roman" w:hAnsi="Times New Roman"/>
                <w:sz w:val="26"/>
                <w:szCs w:val="26"/>
              </w:rPr>
              <w:t>Аноксидная</w:t>
            </w:r>
            <w:proofErr w:type="spellEnd"/>
            <w:r w:rsidRPr="00751548">
              <w:rPr>
                <w:rFonts w:ascii="Times New Roman" w:hAnsi="Times New Roman"/>
                <w:sz w:val="26"/>
                <w:szCs w:val="26"/>
              </w:rPr>
              <w:t xml:space="preserve"> зона </w:t>
            </w:r>
          </w:p>
          <w:p w14:paraId="6AE6D449"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Маневренная зона</w:t>
            </w:r>
          </w:p>
        </w:tc>
        <w:tc>
          <w:tcPr>
            <w:tcW w:w="1134" w:type="dxa"/>
          </w:tcPr>
          <w:p w14:paraId="346AE6B6"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11.102</w:t>
            </w:r>
          </w:p>
        </w:tc>
        <w:tc>
          <w:tcPr>
            <w:tcW w:w="1984" w:type="dxa"/>
          </w:tcPr>
          <w:p w14:paraId="0421A711"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6</w:t>
            </w:r>
          </w:p>
          <w:p w14:paraId="1A12ED94"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16</w:t>
            </w:r>
          </w:p>
          <w:p w14:paraId="6330F54B"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6</w:t>
            </w:r>
          </w:p>
        </w:tc>
        <w:tc>
          <w:tcPr>
            <w:tcW w:w="1701" w:type="dxa"/>
          </w:tcPr>
          <w:p w14:paraId="683F36BB"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март 2027</w:t>
            </w:r>
          </w:p>
        </w:tc>
      </w:tr>
      <w:tr w:rsidR="00751548" w:rsidRPr="00751548" w14:paraId="2F2ABB4B" w14:textId="77777777" w:rsidTr="00553EDA">
        <w:trPr>
          <w:trHeight w:val="325"/>
        </w:trPr>
        <w:tc>
          <w:tcPr>
            <w:tcW w:w="1129" w:type="dxa"/>
          </w:tcPr>
          <w:p w14:paraId="590FE16D"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1-4</w:t>
            </w:r>
          </w:p>
        </w:tc>
        <w:tc>
          <w:tcPr>
            <w:tcW w:w="3828" w:type="dxa"/>
          </w:tcPr>
          <w:p w14:paraId="514806F6"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 xml:space="preserve">Анаэробная зона </w:t>
            </w:r>
          </w:p>
          <w:p w14:paraId="533FE894" w14:textId="77777777" w:rsidR="00751548" w:rsidRPr="00751548" w:rsidRDefault="00751548" w:rsidP="00553EDA">
            <w:pPr>
              <w:jc w:val="both"/>
              <w:rPr>
                <w:rFonts w:ascii="Times New Roman" w:hAnsi="Times New Roman"/>
                <w:sz w:val="26"/>
                <w:szCs w:val="26"/>
              </w:rPr>
            </w:pPr>
            <w:proofErr w:type="spellStart"/>
            <w:r w:rsidRPr="00751548">
              <w:rPr>
                <w:rFonts w:ascii="Times New Roman" w:hAnsi="Times New Roman"/>
                <w:sz w:val="26"/>
                <w:szCs w:val="26"/>
              </w:rPr>
              <w:t>Аноксидная</w:t>
            </w:r>
            <w:proofErr w:type="spellEnd"/>
            <w:r w:rsidRPr="00751548">
              <w:rPr>
                <w:rFonts w:ascii="Times New Roman" w:hAnsi="Times New Roman"/>
                <w:sz w:val="26"/>
                <w:szCs w:val="26"/>
              </w:rPr>
              <w:t xml:space="preserve"> зона </w:t>
            </w:r>
          </w:p>
          <w:p w14:paraId="55CA4E1B"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Маневренная зона</w:t>
            </w:r>
          </w:p>
        </w:tc>
        <w:tc>
          <w:tcPr>
            <w:tcW w:w="1134" w:type="dxa"/>
          </w:tcPr>
          <w:p w14:paraId="4D234191"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11.102</w:t>
            </w:r>
          </w:p>
        </w:tc>
        <w:tc>
          <w:tcPr>
            <w:tcW w:w="1984" w:type="dxa"/>
          </w:tcPr>
          <w:p w14:paraId="5C9736C2"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12</w:t>
            </w:r>
          </w:p>
          <w:p w14:paraId="301C9D93"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32</w:t>
            </w:r>
          </w:p>
          <w:p w14:paraId="54D5D5DC"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12</w:t>
            </w:r>
          </w:p>
        </w:tc>
        <w:tc>
          <w:tcPr>
            <w:tcW w:w="1701" w:type="dxa"/>
          </w:tcPr>
          <w:p w14:paraId="2A7A4160" w14:textId="77777777" w:rsidR="00751548" w:rsidRPr="00751548" w:rsidRDefault="00751548" w:rsidP="00553EDA">
            <w:pPr>
              <w:jc w:val="both"/>
              <w:rPr>
                <w:rFonts w:ascii="Times New Roman" w:hAnsi="Times New Roman"/>
                <w:sz w:val="26"/>
                <w:szCs w:val="26"/>
              </w:rPr>
            </w:pPr>
            <w:r w:rsidRPr="00751548">
              <w:rPr>
                <w:rFonts w:ascii="Times New Roman" w:hAnsi="Times New Roman"/>
                <w:sz w:val="26"/>
                <w:szCs w:val="26"/>
              </w:rPr>
              <w:t>декабрь 2027</w:t>
            </w:r>
          </w:p>
        </w:tc>
      </w:tr>
    </w:tbl>
    <w:p w14:paraId="156007A9" w14:textId="77777777" w:rsidR="00751548" w:rsidRPr="00751548" w:rsidRDefault="00751548" w:rsidP="00553EDA">
      <w:pPr>
        <w:pStyle w:val="a3"/>
        <w:numPr>
          <w:ilvl w:val="0"/>
          <w:numId w:val="21"/>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Исходные данные. чертежи аэротенков согласно разработанной проектно-сметной документации представлены в приложении 1;</w:t>
      </w:r>
    </w:p>
    <w:p w14:paraId="2012A8F3" w14:textId="77777777" w:rsidR="00751548" w:rsidRPr="00751548" w:rsidRDefault="00751548" w:rsidP="00553EDA">
      <w:pPr>
        <w:pStyle w:val="a3"/>
        <w:numPr>
          <w:ilvl w:val="1"/>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Требования к мешалкам:</w:t>
      </w:r>
    </w:p>
    <w:p w14:paraId="06E841DB" w14:textId="77777777" w:rsidR="00751548" w:rsidRPr="00751548" w:rsidRDefault="00751548" w:rsidP="00553EDA">
      <w:pPr>
        <w:pStyle w:val="a3"/>
        <w:numPr>
          <w:ilvl w:val="2"/>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Тип: вертикальная </w:t>
      </w:r>
      <w:proofErr w:type="spellStart"/>
      <w:r w:rsidRPr="00751548">
        <w:rPr>
          <w:rFonts w:ascii="Times New Roman" w:hAnsi="Times New Roman" w:cs="Times New Roman"/>
          <w:sz w:val="26"/>
          <w:szCs w:val="26"/>
        </w:rPr>
        <w:t>гиперболоидная</w:t>
      </w:r>
      <w:proofErr w:type="spellEnd"/>
      <w:r w:rsidRPr="00751548">
        <w:rPr>
          <w:rFonts w:ascii="Times New Roman" w:hAnsi="Times New Roman" w:cs="Times New Roman"/>
          <w:sz w:val="26"/>
          <w:szCs w:val="26"/>
        </w:rPr>
        <w:t>;</w:t>
      </w:r>
    </w:p>
    <w:p w14:paraId="17331E4A" w14:textId="77777777" w:rsidR="00751548" w:rsidRPr="00751548" w:rsidRDefault="00751548" w:rsidP="00553EDA">
      <w:pPr>
        <w:pStyle w:val="a3"/>
        <w:numPr>
          <w:ilvl w:val="2"/>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Перемешивающее оборудование должно обеспечивать эффективная перемешивание иловой смеси аэротенков, предотвращать расслоение и образование отложений осадка на дне. Реологические и другие характеристики иловой смеси определяются поставщиком самостоятельно (при необходимости);</w:t>
      </w:r>
    </w:p>
    <w:p w14:paraId="1F1DCB69" w14:textId="77777777" w:rsidR="00751548" w:rsidRPr="00751548" w:rsidRDefault="00751548" w:rsidP="00553EDA">
      <w:pPr>
        <w:pStyle w:val="a3"/>
        <w:numPr>
          <w:ilvl w:val="2"/>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Диаметр лопасти не менее 2600 мм;</w:t>
      </w:r>
    </w:p>
    <w:p w14:paraId="55113C68" w14:textId="77777777" w:rsidR="00751548" w:rsidRPr="00751548" w:rsidRDefault="00751548" w:rsidP="00553EDA">
      <w:pPr>
        <w:pStyle w:val="a3"/>
        <w:numPr>
          <w:ilvl w:val="2"/>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Материал лопасти и вала: коррозионно- и износостойкий;</w:t>
      </w:r>
    </w:p>
    <w:p w14:paraId="114743A4" w14:textId="77777777" w:rsidR="00751548" w:rsidRPr="00751548" w:rsidRDefault="00751548" w:rsidP="00553EDA">
      <w:pPr>
        <w:pStyle w:val="a3"/>
        <w:numPr>
          <w:ilvl w:val="2"/>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Уровень звукового давления на расстоянии 1 м не более 80ДБ;</w:t>
      </w:r>
    </w:p>
    <w:p w14:paraId="75FAA698" w14:textId="77777777" w:rsidR="00751548" w:rsidRPr="00751548" w:rsidRDefault="00751548" w:rsidP="00553EDA">
      <w:pPr>
        <w:pStyle w:val="a3"/>
        <w:numPr>
          <w:ilvl w:val="2"/>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Масса мешалки (без учета кабеля) не более 400 кг.</w:t>
      </w:r>
    </w:p>
    <w:p w14:paraId="2BD60204"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 Требования к мотор-редуктору:</w:t>
      </w:r>
    </w:p>
    <w:p w14:paraId="4C182367"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1.2.1. Степень защиты не хуже IP55; </w:t>
      </w:r>
    </w:p>
    <w:p w14:paraId="5512F8FD"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1.2.2. Рассчитан на постоянную непрерывную работу (S1);</w:t>
      </w:r>
    </w:p>
    <w:p w14:paraId="53E6E231"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1.2.3. Общая установленная мощность перемешивающего оборудования одного аэротенка не более 49,5 кВт;</w:t>
      </w:r>
    </w:p>
    <w:p w14:paraId="5B805B4C"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1.2.4. Напряжение – 400 В, 50 Гц;</w:t>
      </w:r>
    </w:p>
    <w:p w14:paraId="663B693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1.2.5. Наличие защитного колпака (с крепежом) от атмосферных осадков, из нержавеющей стали не хуже </w:t>
      </w:r>
      <w:r w:rsidRPr="00751548">
        <w:rPr>
          <w:rFonts w:ascii="Times New Roman" w:hAnsi="Times New Roman"/>
          <w:sz w:val="26"/>
          <w:szCs w:val="26"/>
          <w:lang w:val="en-US"/>
        </w:rPr>
        <w:t>AISI</w:t>
      </w:r>
      <w:r w:rsidRPr="00751548">
        <w:rPr>
          <w:rFonts w:ascii="Times New Roman" w:hAnsi="Times New Roman"/>
          <w:sz w:val="26"/>
          <w:szCs w:val="26"/>
        </w:rPr>
        <w:t xml:space="preserve"> 304; </w:t>
      </w:r>
    </w:p>
    <w:p w14:paraId="104077CB"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1.2.6. Наличие комплекта крепежных изделий и принадлежностей для монтажа из коррозионностойких материалов (для всех частей перемешивающего оборудования);</w:t>
      </w:r>
    </w:p>
    <w:p w14:paraId="1440502F"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1.2.7. Температура окружающего воздуха в месте установки: не хуже диапазона от -10</w:t>
      </w:r>
      <w:r w:rsidRPr="00751548">
        <w:rPr>
          <w:rFonts w:ascii="Times New Roman" w:hAnsi="Times New Roman"/>
          <w:sz w:val="26"/>
          <w:szCs w:val="26"/>
          <w:vertAlign w:val="superscript"/>
        </w:rPr>
        <w:t>0</w:t>
      </w:r>
      <w:r w:rsidRPr="00751548">
        <w:rPr>
          <w:rFonts w:ascii="Times New Roman" w:hAnsi="Times New Roman"/>
          <w:sz w:val="26"/>
          <w:szCs w:val="26"/>
        </w:rPr>
        <w:t>С до +40</w:t>
      </w:r>
      <w:r w:rsidRPr="00751548">
        <w:rPr>
          <w:rFonts w:ascii="Times New Roman" w:hAnsi="Times New Roman"/>
          <w:sz w:val="26"/>
          <w:szCs w:val="26"/>
          <w:vertAlign w:val="superscript"/>
        </w:rPr>
        <w:t>0</w:t>
      </w:r>
      <w:r w:rsidRPr="00751548">
        <w:rPr>
          <w:rFonts w:ascii="Times New Roman" w:hAnsi="Times New Roman"/>
          <w:sz w:val="26"/>
          <w:szCs w:val="26"/>
        </w:rPr>
        <w:t>С;</w:t>
      </w:r>
    </w:p>
    <w:p w14:paraId="0250DFB6"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1.2.8. Температура хранения (при остановленном </w:t>
      </w:r>
      <w:proofErr w:type="spellStart"/>
      <w:r w:rsidRPr="00751548">
        <w:rPr>
          <w:rFonts w:ascii="Times New Roman" w:hAnsi="Times New Roman"/>
          <w:sz w:val="26"/>
          <w:szCs w:val="26"/>
        </w:rPr>
        <w:t>аэротенке</w:t>
      </w:r>
      <w:proofErr w:type="spellEnd"/>
      <w:r w:rsidRPr="00751548">
        <w:rPr>
          <w:rFonts w:ascii="Times New Roman" w:hAnsi="Times New Roman"/>
          <w:sz w:val="26"/>
          <w:szCs w:val="26"/>
        </w:rPr>
        <w:t xml:space="preserve"> и смонтированном оборудовании): не хуже диапазона от -20</w:t>
      </w:r>
      <w:r w:rsidRPr="00751548">
        <w:rPr>
          <w:rFonts w:ascii="Times New Roman" w:hAnsi="Times New Roman"/>
          <w:sz w:val="26"/>
          <w:szCs w:val="26"/>
          <w:vertAlign w:val="superscript"/>
        </w:rPr>
        <w:t>0</w:t>
      </w:r>
      <w:r w:rsidRPr="00751548">
        <w:rPr>
          <w:rFonts w:ascii="Times New Roman" w:hAnsi="Times New Roman"/>
          <w:sz w:val="26"/>
          <w:szCs w:val="26"/>
        </w:rPr>
        <w:t>С до +40</w:t>
      </w:r>
      <w:r w:rsidRPr="00751548">
        <w:rPr>
          <w:rFonts w:ascii="Times New Roman" w:hAnsi="Times New Roman"/>
          <w:sz w:val="26"/>
          <w:szCs w:val="26"/>
          <w:vertAlign w:val="superscript"/>
        </w:rPr>
        <w:t>0</w:t>
      </w:r>
      <w:r w:rsidRPr="00751548">
        <w:rPr>
          <w:rFonts w:ascii="Times New Roman" w:hAnsi="Times New Roman"/>
          <w:sz w:val="26"/>
          <w:szCs w:val="26"/>
        </w:rPr>
        <w:t>С;</w:t>
      </w:r>
    </w:p>
    <w:p w14:paraId="73A30B47" w14:textId="77777777" w:rsidR="00751548" w:rsidRPr="00751548" w:rsidRDefault="00751548" w:rsidP="00553EDA">
      <w:pPr>
        <w:pStyle w:val="a3"/>
        <w:numPr>
          <w:ilvl w:val="0"/>
          <w:numId w:val="20"/>
        </w:numPr>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Возможность применения перемешивающего оборудования с иными диаметрами рабочей лопасти, мощностями двигателей, с иным количеством единиц мешалок (без увеличения их общего количества) определяется проектной организацией. В данном случае поставщик обязан </w:t>
      </w:r>
      <w:r w:rsidRPr="00751548">
        <w:rPr>
          <w:rFonts w:ascii="Times New Roman" w:eastAsia="Times New Roman" w:hAnsi="Times New Roman" w:cs="Times New Roman"/>
          <w:sz w:val="26"/>
          <w:szCs w:val="26"/>
          <w:lang w:eastAsia="ru-RU"/>
        </w:rPr>
        <w:t xml:space="preserve">представить альтернативный </w:t>
      </w:r>
      <w:r w:rsidRPr="00751548">
        <w:rPr>
          <w:rFonts w:ascii="Times New Roman" w:eastAsia="Times New Roman" w:hAnsi="Times New Roman" w:cs="Times New Roman"/>
          <w:sz w:val="26"/>
          <w:szCs w:val="26"/>
          <w:lang w:eastAsia="ru-RU"/>
        </w:rPr>
        <w:lastRenderedPageBreak/>
        <w:t xml:space="preserve">вариант предлагаемого оборудования, который будет рассмотрен на предмет возможности применения в проекте; требуется представить </w:t>
      </w:r>
      <w:r w:rsidRPr="00553EDA">
        <w:rPr>
          <w:rFonts w:ascii="Times New Roman" w:eastAsia="Times New Roman" w:hAnsi="Times New Roman" w:cs="Times New Roman"/>
          <w:b/>
          <w:sz w:val="26"/>
          <w:szCs w:val="26"/>
          <w:lang w:eastAsia="ru-RU"/>
        </w:rPr>
        <w:t>письменное согласие</w:t>
      </w:r>
      <w:r w:rsidRPr="00751548">
        <w:rPr>
          <w:rFonts w:ascii="Times New Roman" w:eastAsia="Times New Roman" w:hAnsi="Times New Roman" w:cs="Times New Roman"/>
          <w:sz w:val="26"/>
          <w:szCs w:val="26"/>
          <w:lang w:eastAsia="ru-RU"/>
        </w:rPr>
        <w:t xml:space="preserve"> о внесении изменений в разработанную проектно-сметную документацию за счет поставщика.</w:t>
      </w:r>
    </w:p>
    <w:p w14:paraId="50F48B8B" w14:textId="77777777" w:rsidR="00751548" w:rsidRPr="00751548" w:rsidRDefault="00751548" w:rsidP="00553EDA">
      <w:pPr>
        <w:pStyle w:val="a3"/>
        <w:widowControl w:val="0"/>
        <w:numPr>
          <w:ilvl w:val="1"/>
          <w:numId w:val="22"/>
        </w:numPr>
        <w:tabs>
          <w:tab w:val="left" w:pos="993"/>
          <w:tab w:val="left" w:pos="1134"/>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Сервис и гарантия, требования к поставщику:</w:t>
      </w:r>
    </w:p>
    <w:p w14:paraId="509A41DD" w14:textId="7E0A9822" w:rsidR="00751548" w:rsidRPr="00751548" w:rsidRDefault="00751548" w:rsidP="00553EDA">
      <w:pPr>
        <w:pStyle w:val="a3"/>
        <w:numPr>
          <w:ilvl w:val="0"/>
          <w:numId w:val="23"/>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Поставляемое оборудование и материалы должны быть новыми, и не бывшим в употреблении, не восстановленными, не являться выставочными образцами, </w:t>
      </w:r>
      <w:r w:rsidR="00553EDA">
        <w:rPr>
          <w:rFonts w:ascii="Times New Roman" w:eastAsia="Times New Roman" w:hAnsi="Times New Roman" w:cs="Times New Roman"/>
          <w:sz w:val="26"/>
          <w:szCs w:val="26"/>
          <w:lang w:eastAsia="ru-RU"/>
        </w:rPr>
        <w:t xml:space="preserve">год выпуска не старше 2026 года </w:t>
      </w:r>
      <w:r w:rsidR="00553EDA" w:rsidRPr="00140DCE">
        <w:rPr>
          <w:rFonts w:ascii="Times New Roman" w:hAnsi="Times New Roman"/>
          <w:b/>
          <w:sz w:val="26"/>
          <w:szCs w:val="26"/>
        </w:rPr>
        <w:t>(письменно подтвердить)</w:t>
      </w:r>
    </w:p>
    <w:p w14:paraId="48DDAA7B" w14:textId="0168A762" w:rsidR="00751548" w:rsidRPr="00751548" w:rsidRDefault="00751548" w:rsidP="00553EDA">
      <w:pPr>
        <w:pStyle w:val="a3"/>
        <w:numPr>
          <w:ilvl w:val="0"/>
          <w:numId w:val="23"/>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Гарантия - не менее 24 месяцев с даты ввода оборудования в эксплуатацию и не менее 30 месяцев с дат</w:t>
      </w:r>
      <w:r w:rsidR="00553EDA">
        <w:rPr>
          <w:rFonts w:ascii="Times New Roman" w:eastAsia="Times New Roman" w:hAnsi="Times New Roman" w:cs="Times New Roman"/>
          <w:sz w:val="26"/>
          <w:szCs w:val="26"/>
          <w:lang w:eastAsia="ru-RU"/>
        </w:rPr>
        <w:t xml:space="preserve">ы поставки </w:t>
      </w:r>
      <w:r w:rsidR="00553EDA" w:rsidRPr="00140DCE">
        <w:rPr>
          <w:rFonts w:ascii="Times New Roman" w:hAnsi="Times New Roman"/>
          <w:b/>
          <w:sz w:val="26"/>
          <w:szCs w:val="26"/>
        </w:rPr>
        <w:t>(письменно подтвердить)</w:t>
      </w:r>
    </w:p>
    <w:p w14:paraId="7AE1F970" w14:textId="7DCE940E" w:rsidR="00751548" w:rsidRPr="00751548" w:rsidRDefault="00751548" w:rsidP="00553EDA">
      <w:pPr>
        <w:pStyle w:val="a3"/>
        <w:numPr>
          <w:ilvl w:val="0"/>
          <w:numId w:val="23"/>
        </w:numPr>
        <w:tabs>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 xml:space="preserve">Осуществление шеф-монтажных работ при: выполнении строительно-монтажных работ поставляемого оборудования, выполнении пусконаладочных работ </w:t>
      </w:r>
      <w:r w:rsidR="00553EDA" w:rsidRPr="00140DCE">
        <w:rPr>
          <w:rFonts w:ascii="Times New Roman" w:hAnsi="Times New Roman"/>
          <w:b/>
          <w:sz w:val="26"/>
          <w:szCs w:val="26"/>
        </w:rPr>
        <w:t>(письменно подтвердить)</w:t>
      </w:r>
    </w:p>
    <w:p w14:paraId="4A2B25D6" w14:textId="15FA6BB2" w:rsidR="00751548" w:rsidRPr="00751548" w:rsidRDefault="00751548" w:rsidP="00553EDA">
      <w:pPr>
        <w:pStyle w:val="a3"/>
        <w:numPr>
          <w:ilvl w:val="0"/>
          <w:numId w:val="23"/>
        </w:numPr>
        <w:tabs>
          <w:tab w:val="left" w:pos="851"/>
          <w:tab w:val="left" w:pos="1134"/>
        </w:tabs>
        <w:spacing w:after="0" w:line="240" w:lineRule="auto"/>
        <w:ind w:left="0" w:firstLine="567"/>
        <w:jc w:val="both"/>
        <w:rPr>
          <w:rFonts w:ascii="Times New Roman" w:eastAsia="Times New Roman" w:hAnsi="Times New Roman" w:cs="Times New Roman"/>
          <w:sz w:val="26"/>
          <w:szCs w:val="26"/>
          <w:lang w:eastAsia="ru-RU"/>
        </w:rPr>
      </w:pPr>
      <w:r w:rsidRPr="00751548">
        <w:rPr>
          <w:rFonts w:ascii="Times New Roman" w:eastAsia="Times New Roman" w:hAnsi="Times New Roman" w:cs="Times New Roman"/>
          <w:sz w:val="26"/>
          <w:szCs w:val="26"/>
          <w:lang w:eastAsia="ru-RU"/>
        </w:rPr>
        <w:t>Поставщик обязуется обеспечить прибытие своих сотрудников для осуществления шеф-монтажных работ в срок не позднее 5 календарных дней после направления уведомления заказчика. Шеф-монтажные работы считаются сданными после проведения всех видов монтажных работ, испытаний оборуд</w:t>
      </w:r>
      <w:r w:rsidR="00553EDA">
        <w:rPr>
          <w:rFonts w:ascii="Times New Roman" w:eastAsia="Times New Roman" w:hAnsi="Times New Roman" w:cs="Times New Roman"/>
          <w:sz w:val="26"/>
          <w:szCs w:val="26"/>
          <w:lang w:eastAsia="ru-RU"/>
        </w:rPr>
        <w:t xml:space="preserve">ования и отработкой технологии </w:t>
      </w:r>
      <w:r w:rsidR="00553EDA" w:rsidRPr="00140DCE">
        <w:rPr>
          <w:rFonts w:ascii="Times New Roman" w:hAnsi="Times New Roman"/>
          <w:b/>
          <w:sz w:val="26"/>
          <w:szCs w:val="26"/>
        </w:rPr>
        <w:t>(письменно подтвердить)</w:t>
      </w:r>
    </w:p>
    <w:p w14:paraId="595071BA" w14:textId="60C796A5" w:rsidR="00751548" w:rsidRPr="00751548" w:rsidRDefault="00751548" w:rsidP="00553EDA">
      <w:pPr>
        <w:pStyle w:val="a3"/>
        <w:numPr>
          <w:ilvl w:val="0"/>
          <w:numId w:val="22"/>
        </w:numPr>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Требования к </w:t>
      </w:r>
      <w:r w:rsidR="00553EDA">
        <w:rPr>
          <w:rFonts w:ascii="Times New Roman" w:hAnsi="Times New Roman" w:cs="Times New Roman"/>
          <w:sz w:val="26"/>
          <w:szCs w:val="26"/>
        </w:rPr>
        <w:t>предложению</w:t>
      </w:r>
      <w:r w:rsidRPr="00751548">
        <w:rPr>
          <w:rFonts w:ascii="Times New Roman" w:hAnsi="Times New Roman" w:cs="Times New Roman"/>
          <w:sz w:val="26"/>
          <w:szCs w:val="26"/>
        </w:rPr>
        <w:t xml:space="preserve">: </w:t>
      </w:r>
    </w:p>
    <w:p w14:paraId="7E27D3E5" w14:textId="59139F37" w:rsidR="00751548" w:rsidRPr="00751548" w:rsidRDefault="00751548" w:rsidP="00553EDA">
      <w:pPr>
        <w:pStyle w:val="a3"/>
        <w:numPr>
          <w:ilvl w:val="1"/>
          <w:numId w:val="22"/>
        </w:numPr>
        <w:tabs>
          <w:tab w:val="left" w:pos="851"/>
          <w:tab w:val="left" w:pos="993"/>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В составе </w:t>
      </w:r>
      <w:r w:rsidR="00553EDA">
        <w:rPr>
          <w:rFonts w:ascii="Times New Roman" w:hAnsi="Times New Roman" w:cs="Times New Roman"/>
          <w:sz w:val="26"/>
          <w:szCs w:val="26"/>
        </w:rPr>
        <w:t>предложения</w:t>
      </w:r>
      <w:r w:rsidRPr="00751548">
        <w:rPr>
          <w:rFonts w:ascii="Times New Roman" w:hAnsi="Times New Roman" w:cs="Times New Roman"/>
          <w:sz w:val="26"/>
          <w:szCs w:val="26"/>
        </w:rPr>
        <w:t xml:space="preserve"> должны быть представлены индивидуальные расчеты системы перемешивания для аэротенков, в т.ч. эпюры скоростей предлагаемых мешалок. </w:t>
      </w:r>
    </w:p>
    <w:p w14:paraId="58F8E489" w14:textId="77777777" w:rsidR="00751548" w:rsidRPr="00751548" w:rsidRDefault="00751548" w:rsidP="00553EDA">
      <w:pPr>
        <w:pStyle w:val="a3"/>
        <w:numPr>
          <w:ilvl w:val="1"/>
          <w:numId w:val="22"/>
        </w:numPr>
        <w:tabs>
          <w:tab w:val="left" w:pos="851"/>
          <w:tab w:val="left" w:pos="993"/>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Предложение должно включать в себя техническая документация на русском языке и копия каталога, содержащую:</w:t>
      </w:r>
    </w:p>
    <w:p w14:paraId="5F644EC8" w14:textId="77777777" w:rsidR="00751548" w:rsidRPr="00751548" w:rsidRDefault="00751548" w:rsidP="00553EDA">
      <w:pPr>
        <w:tabs>
          <w:tab w:val="left" w:pos="851"/>
        </w:tabs>
        <w:spacing w:after="0" w:line="240" w:lineRule="auto"/>
        <w:ind w:firstLine="567"/>
        <w:jc w:val="both"/>
        <w:rPr>
          <w:rFonts w:ascii="Times New Roman" w:hAnsi="Times New Roman"/>
          <w:sz w:val="26"/>
          <w:szCs w:val="26"/>
        </w:rPr>
      </w:pPr>
      <w:r w:rsidRPr="00751548">
        <w:rPr>
          <w:rFonts w:ascii="Times New Roman" w:hAnsi="Times New Roman"/>
          <w:sz w:val="26"/>
          <w:szCs w:val="26"/>
        </w:rPr>
        <w:t>- материалы изготовления;</w:t>
      </w:r>
    </w:p>
    <w:p w14:paraId="262F47E4" w14:textId="77777777" w:rsidR="00751548" w:rsidRPr="00751548" w:rsidRDefault="00751548" w:rsidP="00553EDA">
      <w:pPr>
        <w:tabs>
          <w:tab w:val="left" w:pos="851"/>
        </w:tabs>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чертеж каждого агрегата в сборе и иная подтверждающая информация выполнения требований задания на закупку; </w:t>
      </w:r>
    </w:p>
    <w:p w14:paraId="7EE5CB9E" w14:textId="77777777" w:rsidR="00751548" w:rsidRPr="00751548" w:rsidRDefault="00751548" w:rsidP="00553EDA">
      <w:pPr>
        <w:tabs>
          <w:tab w:val="left" w:pos="851"/>
        </w:tabs>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4.3. спецификация на предлагаемое оборудование. </w:t>
      </w:r>
    </w:p>
    <w:p w14:paraId="2750830B" w14:textId="22F01B63"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5. Поставляемая сопроводительная документация на русском языке в составе</w:t>
      </w:r>
      <w:r w:rsidR="00553EDA">
        <w:rPr>
          <w:rFonts w:ascii="Times New Roman" w:hAnsi="Times New Roman"/>
          <w:sz w:val="26"/>
          <w:szCs w:val="26"/>
        </w:rPr>
        <w:t xml:space="preserve"> </w:t>
      </w:r>
      <w:r w:rsidR="00553EDA" w:rsidRPr="00140DCE">
        <w:rPr>
          <w:rFonts w:ascii="Times New Roman" w:hAnsi="Times New Roman"/>
          <w:b/>
          <w:sz w:val="26"/>
          <w:szCs w:val="26"/>
        </w:rPr>
        <w:t>(письменно подтвердить)</w:t>
      </w:r>
      <w:r w:rsidRPr="00751548">
        <w:rPr>
          <w:rFonts w:ascii="Times New Roman" w:hAnsi="Times New Roman"/>
          <w:sz w:val="26"/>
          <w:szCs w:val="26"/>
        </w:rPr>
        <w:t>:</w:t>
      </w:r>
    </w:p>
    <w:p w14:paraId="56BFF6FD"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паспорт.</w:t>
      </w:r>
    </w:p>
    <w:p w14:paraId="1D733861"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чертеж мешалки в сборе, с деталировками и заказными номерами каждого элемента (запасных частей).</w:t>
      </w:r>
    </w:p>
    <w:p w14:paraId="6846AD5D"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схема электрического подключения.</w:t>
      </w:r>
    </w:p>
    <w:p w14:paraId="7A75B79A"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данные по материалам изготовления, диаметрам лопастей, масса, характеристики двигателя.</w:t>
      </w:r>
    </w:p>
    <w:p w14:paraId="11118197"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xml:space="preserve">- содержание драгоценных металлов.  </w:t>
      </w:r>
    </w:p>
    <w:p w14:paraId="67A52E08"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инструкция по правилам транспортировки, хранения, монтажа, эксплуатации, утилизации изделия.</w:t>
      </w:r>
    </w:p>
    <w:p w14:paraId="46E3E13E" w14:textId="77777777" w:rsidR="00751548" w:rsidRPr="00751548" w:rsidRDefault="00751548" w:rsidP="00553EDA">
      <w:pPr>
        <w:spacing w:after="0" w:line="240" w:lineRule="auto"/>
        <w:ind w:firstLine="567"/>
        <w:jc w:val="both"/>
        <w:rPr>
          <w:rFonts w:ascii="Times New Roman" w:hAnsi="Times New Roman"/>
          <w:sz w:val="26"/>
          <w:szCs w:val="26"/>
        </w:rPr>
      </w:pPr>
      <w:r w:rsidRPr="00751548">
        <w:rPr>
          <w:rFonts w:ascii="Times New Roman" w:hAnsi="Times New Roman"/>
          <w:sz w:val="26"/>
          <w:szCs w:val="26"/>
        </w:rPr>
        <w:t>- документы, подтверждающие соответствие требованиям Технических Регламентов Таможенного Союза, предъявляемых к данному оборудованию: ТР ТС 010/2011, ТР ТС 020/2011.</w:t>
      </w:r>
    </w:p>
    <w:p w14:paraId="7EE2D156" w14:textId="6369E764" w:rsidR="00751548" w:rsidRPr="00751548" w:rsidRDefault="00751548" w:rsidP="00553EDA">
      <w:pPr>
        <w:pStyle w:val="a3"/>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6. Комплектность поставки</w:t>
      </w:r>
      <w:r w:rsidR="00553EDA">
        <w:rPr>
          <w:rFonts w:ascii="Times New Roman" w:hAnsi="Times New Roman" w:cs="Times New Roman"/>
          <w:sz w:val="26"/>
          <w:szCs w:val="26"/>
        </w:rPr>
        <w:t xml:space="preserve"> </w:t>
      </w:r>
      <w:r w:rsidR="00553EDA" w:rsidRPr="00140DCE">
        <w:rPr>
          <w:rFonts w:ascii="Times New Roman" w:hAnsi="Times New Roman"/>
          <w:b/>
          <w:sz w:val="26"/>
          <w:szCs w:val="26"/>
        </w:rPr>
        <w:t>(письменно подтвердить)</w:t>
      </w:r>
      <w:r w:rsidRPr="00751548">
        <w:rPr>
          <w:rFonts w:ascii="Times New Roman" w:hAnsi="Times New Roman" w:cs="Times New Roman"/>
          <w:sz w:val="26"/>
          <w:szCs w:val="26"/>
        </w:rPr>
        <w:t xml:space="preserve">: </w:t>
      </w:r>
    </w:p>
    <w:p w14:paraId="5E85C3DB" w14:textId="1EAD00C7"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перемешивающее оборудование анаэробной зоны (мотор-редуктор, вал, лопасть, колпак на двигатель и редуктор, узел крепления вала к рабочему колесу) – 24 шт</w:t>
      </w:r>
      <w:r w:rsidR="00553EDA">
        <w:rPr>
          <w:rFonts w:ascii="Times New Roman" w:hAnsi="Times New Roman" w:cs="Times New Roman"/>
          <w:sz w:val="26"/>
          <w:szCs w:val="26"/>
        </w:rPr>
        <w:t>.</w:t>
      </w:r>
      <w:r w:rsidRPr="00751548">
        <w:rPr>
          <w:rFonts w:ascii="Times New Roman" w:hAnsi="Times New Roman" w:cs="Times New Roman"/>
          <w:sz w:val="26"/>
          <w:szCs w:val="26"/>
        </w:rPr>
        <w:t>;</w:t>
      </w:r>
    </w:p>
    <w:p w14:paraId="4CB78CE3" w14:textId="6E039C3F"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перемешивающее оборудование </w:t>
      </w:r>
      <w:proofErr w:type="spellStart"/>
      <w:r w:rsidRPr="00751548">
        <w:rPr>
          <w:rFonts w:ascii="Times New Roman" w:hAnsi="Times New Roman" w:cs="Times New Roman"/>
          <w:sz w:val="26"/>
          <w:szCs w:val="26"/>
        </w:rPr>
        <w:t>аноксидной</w:t>
      </w:r>
      <w:proofErr w:type="spellEnd"/>
      <w:r w:rsidRPr="00751548">
        <w:rPr>
          <w:rFonts w:ascii="Times New Roman" w:hAnsi="Times New Roman" w:cs="Times New Roman"/>
          <w:sz w:val="26"/>
          <w:szCs w:val="26"/>
        </w:rPr>
        <w:t xml:space="preserve"> зоны (мотор-редуктор, вал, лопасть, колпак на двигатель и редуктор, узел крепления вала к рабочему колесу) – 64 шт</w:t>
      </w:r>
      <w:r w:rsidR="00553EDA">
        <w:rPr>
          <w:rFonts w:ascii="Times New Roman" w:hAnsi="Times New Roman" w:cs="Times New Roman"/>
          <w:sz w:val="26"/>
          <w:szCs w:val="26"/>
        </w:rPr>
        <w:t>.</w:t>
      </w:r>
      <w:r w:rsidRPr="00751548">
        <w:rPr>
          <w:rFonts w:ascii="Times New Roman" w:hAnsi="Times New Roman" w:cs="Times New Roman"/>
          <w:sz w:val="26"/>
          <w:szCs w:val="26"/>
        </w:rPr>
        <w:t>;</w:t>
      </w:r>
    </w:p>
    <w:p w14:paraId="38A4C29F" w14:textId="1B8E0171"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lastRenderedPageBreak/>
        <w:t>перемешивающее оборудование маневренной зоны (мотор-редуктор, вал, лопасть, колпак на двигатель и редуктор, узел крепления вала к рабочему колесу) – 24 шт</w:t>
      </w:r>
      <w:r w:rsidR="00553EDA">
        <w:rPr>
          <w:rFonts w:ascii="Times New Roman" w:hAnsi="Times New Roman" w:cs="Times New Roman"/>
          <w:sz w:val="26"/>
          <w:szCs w:val="26"/>
        </w:rPr>
        <w:t>.</w:t>
      </w:r>
      <w:r w:rsidRPr="00751548">
        <w:rPr>
          <w:rFonts w:ascii="Times New Roman" w:hAnsi="Times New Roman" w:cs="Times New Roman"/>
          <w:sz w:val="26"/>
          <w:szCs w:val="26"/>
        </w:rPr>
        <w:t>;</w:t>
      </w:r>
    </w:p>
    <w:p w14:paraId="23CB25A8" w14:textId="31DA1CE6" w:rsidR="00751548" w:rsidRPr="00751548" w:rsidRDefault="00751548" w:rsidP="00553EDA">
      <w:pPr>
        <w:pStyle w:val="a3"/>
        <w:numPr>
          <w:ilvl w:val="0"/>
          <w:numId w:val="13"/>
        </w:numPr>
        <w:tabs>
          <w:tab w:val="left" w:pos="851"/>
        </w:tabs>
        <w:spacing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опорная плита мотор редуктора – 112 шт</w:t>
      </w:r>
      <w:r w:rsidR="00553EDA">
        <w:rPr>
          <w:rFonts w:ascii="Times New Roman" w:hAnsi="Times New Roman" w:cs="Times New Roman"/>
          <w:sz w:val="26"/>
          <w:szCs w:val="26"/>
        </w:rPr>
        <w:t>.</w:t>
      </w:r>
      <w:r w:rsidRPr="00751548">
        <w:rPr>
          <w:rFonts w:ascii="Times New Roman" w:hAnsi="Times New Roman" w:cs="Times New Roman"/>
          <w:sz w:val="26"/>
          <w:szCs w:val="26"/>
        </w:rPr>
        <w:t>;</w:t>
      </w:r>
    </w:p>
    <w:p w14:paraId="437053FB" w14:textId="17937D06" w:rsidR="00751548" w:rsidRPr="00751548" w:rsidRDefault="00751548" w:rsidP="00553EDA">
      <w:pPr>
        <w:pStyle w:val="a3"/>
        <w:numPr>
          <w:ilvl w:val="0"/>
          <w:numId w:val="13"/>
        </w:numPr>
        <w:tabs>
          <w:tab w:val="left" w:pos="851"/>
        </w:tabs>
        <w:spacing w:after="0" w:line="240" w:lineRule="auto"/>
        <w:ind w:left="0" w:firstLine="567"/>
        <w:jc w:val="both"/>
        <w:rPr>
          <w:rFonts w:ascii="Times New Roman" w:hAnsi="Times New Roman" w:cs="Times New Roman"/>
          <w:sz w:val="26"/>
          <w:szCs w:val="26"/>
        </w:rPr>
      </w:pPr>
      <w:r w:rsidRPr="00751548">
        <w:rPr>
          <w:rFonts w:ascii="Times New Roman" w:hAnsi="Times New Roman" w:cs="Times New Roman"/>
          <w:sz w:val="26"/>
          <w:szCs w:val="26"/>
        </w:rPr>
        <w:t xml:space="preserve">комплект монтажных элементов и изделий необходимых для монтажа оборудования и опорной плиты на мостик, при использовании металлических креплений материал не хуже </w:t>
      </w:r>
      <w:r w:rsidRPr="00751548">
        <w:rPr>
          <w:rFonts w:ascii="Times New Roman" w:hAnsi="Times New Roman" w:cs="Times New Roman"/>
          <w:sz w:val="26"/>
          <w:szCs w:val="26"/>
          <w:lang w:val="en-US"/>
        </w:rPr>
        <w:t>AISI</w:t>
      </w:r>
      <w:r w:rsidRPr="00751548">
        <w:rPr>
          <w:rFonts w:ascii="Times New Roman" w:hAnsi="Times New Roman" w:cs="Times New Roman"/>
          <w:sz w:val="26"/>
          <w:szCs w:val="26"/>
        </w:rPr>
        <w:t xml:space="preserve"> 304 – 112 шт</w:t>
      </w:r>
      <w:r w:rsidR="00553EDA">
        <w:rPr>
          <w:rFonts w:ascii="Times New Roman" w:hAnsi="Times New Roman" w:cs="Times New Roman"/>
          <w:sz w:val="26"/>
          <w:szCs w:val="26"/>
        </w:rPr>
        <w:t>.</w:t>
      </w:r>
      <w:r w:rsidRPr="00751548">
        <w:rPr>
          <w:rFonts w:ascii="Times New Roman" w:hAnsi="Times New Roman" w:cs="Times New Roman"/>
          <w:sz w:val="26"/>
          <w:szCs w:val="26"/>
        </w:rPr>
        <w:t xml:space="preserve">; </w:t>
      </w:r>
    </w:p>
    <w:p w14:paraId="475295A1" w14:textId="77777777" w:rsidR="00751548" w:rsidRPr="00751548" w:rsidRDefault="00751548" w:rsidP="00553EDA">
      <w:pPr>
        <w:spacing w:after="0" w:line="240" w:lineRule="auto"/>
        <w:ind w:firstLine="709"/>
        <w:jc w:val="both"/>
        <w:rPr>
          <w:rFonts w:ascii="Times New Roman" w:hAnsi="Times New Roman"/>
          <w:sz w:val="26"/>
          <w:szCs w:val="26"/>
        </w:rPr>
      </w:pPr>
      <w:r w:rsidRPr="00751548">
        <w:rPr>
          <w:rFonts w:ascii="Times New Roman" w:hAnsi="Times New Roman"/>
          <w:sz w:val="26"/>
          <w:szCs w:val="26"/>
        </w:rPr>
        <w:t>Примененное в проекте оборудование принято по аналогу, с целью указания его технических характеристик и точек подключения, и не исключает применение оборудования других фирм-изготовителей при равноценных показателях.</w:t>
      </w:r>
    </w:p>
    <w:p w14:paraId="7E838513" w14:textId="16953832"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7599873D" w14:textId="1DE62E64"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228E764A" w14:textId="4E5CC50E"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58009190" w14:textId="28DD153C"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4484630E" w14:textId="25D8FC22"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104D7B59" w14:textId="0781B464"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15F21681" w14:textId="035612DB"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181E13AF" w14:textId="54E5D5EC"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104CA52A" w14:textId="6768FB58"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417F5CEC" w14:textId="4E1CB089"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3DAD59B4" w14:textId="3E571160"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2D42788D" w14:textId="6A17898B"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24048EE9" w14:textId="5DEB4C52"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26DBD12A" w14:textId="59F3F6E6"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7F53A9B2" w14:textId="47A21131"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2F7A64A3" w14:textId="057380E8"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3B2506E5" w14:textId="16864507"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3812DC1C" w14:textId="4692EB59"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0D5B929F" w14:textId="0D1496B6"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69E67964" w14:textId="49CBD0C9"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2B159898" w14:textId="768BD66F"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6DAE4AA5" w14:textId="5272928D"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106D19BF" w14:textId="448164CA"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p w14:paraId="33048043" w14:textId="4EB94CE0" w:rsidR="00751548" w:rsidRPr="00751548" w:rsidRDefault="00751548" w:rsidP="00553EDA">
      <w:pPr>
        <w:pStyle w:val="ConsNonformat"/>
        <w:widowControl/>
        <w:ind w:right="0" w:firstLine="567"/>
        <w:jc w:val="both"/>
        <w:rPr>
          <w:rFonts w:ascii="Times New Roman" w:hAnsi="Times New Roman" w:cs="Times New Roman"/>
          <w:color w:val="000000" w:themeColor="text1"/>
          <w:sz w:val="26"/>
          <w:szCs w:val="26"/>
        </w:rPr>
      </w:pPr>
    </w:p>
    <w:sectPr w:rsidR="00751548" w:rsidRPr="00751548" w:rsidSect="00A73D1E">
      <w:headerReference w:type="default" r:id="rId8"/>
      <w:pgSz w:w="11906" w:h="16838" w:code="9"/>
      <w:pgMar w:top="426" w:right="566" w:bottom="851" w:left="170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29C97" w14:textId="77777777" w:rsidR="00751548" w:rsidRDefault="00751548" w:rsidP="0064717C">
      <w:pPr>
        <w:spacing w:after="0" w:line="240" w:lineRule="auto"/>
      </w:pPr>
      <w:r>
        <w:separator/>
      </w:r>
    </w:p>
  </w:endnote>
  <w:endnote w:type="continuationSeparator" w:id="0">
    <w:p w14:paraId="681F26FA" w14:textId="77777777" w:rsidR="00751548" w:rsidRDefault="00751548" w:rsidP="00647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369CF" w14:textId="77777777" w:rsidR="00751548" w:rsidRDefault="00751548" w:rsidP="0064717C">
      <w:pPr>
        <w:spacing w:after="0" w:line="240" w:lineRule="auto"/>
      </w:pPr>
      <w:r>
        <w:separator/>
      </w:r>
    </w:p>
  </w:footnote>
  <w:footnote w:type="continuationSeparator" w:id="0">
    <w:p w14:paraId="1312F2F2" w14:textId="77777777" w:rsidR="00751548" w:rsidRDefault="00751548" w:rsidP="00647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9FC41" w14:textId="3FBCA7CA" w:rsidR="00751548" w:rsidRPr="00B804CD" w:rsidRDefault="00751548">
    <w:pPr>
      <w:pStyle w:val="a6"/>
      <w:jc w:val="right"/>
      <w:rPr>
        <w:rFonts w:ascii="Times New Roman" w:hAnsi="Times New Roman" w:cs="Times New Roman"/>
        <w:sz w:val="28"/>
        <w:szCs w:val="28"/>
      </w:rPr>
    </w:pPr>
  </w:p>
  <w:p w14:paraId="28BEC115" w14:textId="77777777" w:rsidR="00751548" w:rsidRDefault="0075154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84E"/>
    <w:multiLevelType w:val="multilevel"/>
    <w:tmpl w:val="71A2DA04"/>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064E0AAB"/>
    <w:multiLevelType w:val="multilevel"/>
    <w:tmpl w:val="E7D808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753B86"/>
    <w:multiLevelType w:val="multilevel"/>
    <w:tmpl w:val="8BBAE50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FF276AB"/>
    <w:multiLevelType w:val="hybridMultilevel"/>
    <w:tmpl w:val="3BD48348"/>
    <w:lvl w:ilvl="0" w:tplc="606449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3345DE2"/>
    <w:multiLevelType w:val="multilevel"/>
    <w:tmpl w:val="1FFC6C20"/>
    <w:lvl w:ilvl="0">
      <w:start w:val="4"/>
      <w:numFmt w:val="decimal"/>
      <w:lvlText w:val="%1"/>
      <w:lvlJc w:val="left"/>
      <w:pPr>
        <w:ind w:left="825" w:hanging="825"/>
      </w:pPr>
      <w:rPr>
        <w:rFonts w:hint="default"/>
      </w:rPr>
    </w:lvl>
    <w:lvl w:ilvl="1">
      <w:start w:val="1"/>
      <w:numFmt w:val="decimal"/>
      <w:lvlText w:val="%1.%2"/>
      <w:lvlJc w:val="left"/>
      <w:pPr>
        <w:ind w:left="1181" w:hanging="825"/>
      </w:pPr>
      <w:rPr>
        <w:rFonts w:hint="default"/>
      </w:rPr>
    </w:lvl>
    <w:lvl w:ilvl="2">
      <w:start w:val="1"/>
      <w:numFmt w:val="decimal"/>
      <w:lvlText w:val="%1.%2.%3"/>
      <w:lvlJc w:val="left"/>
      <w:pPr>
        <w:ind w:left="1537" w:hanging="825"/>
      </w:pPr>
      <w:rPr>
        <w:rFonts w:hint="default"/>
      </w:rPr>
    </w:lvl>
    <w:lvl w:ilvl="3">
      <w:start w:val="1"/>
      <w:numFmt w:val="decimal"/>
      <w:lvlText w:val="2.1.%4."/>
      <w:lvlJc w:val="left"/>
      <w:pPr>
        <w:ind w:left="2148" w:hanging="1080"/>
      </w:pPr>
      <w:rPr>
        <w:rFonts w:hint="default"/>
        <w:sz w:val="26"/>
        <w:szCs w:val="26"/>
      </w:rPr>
    </w:lvl>
    <w:lvl w:ilvl="4">
      <w:start w:val="1"/>
      <w:numFmt w:val="decimal"/>
      <w:lvlText w:val="%1.%2.%3.%4.%5"/>
      <w:lvlJc w:val="left"/>
      <w:pPr>
        <w:ind w:left="2504" w:hanging="1080"/>
      </w:pPr>
      <w:rPr>
        <w:rFonts w:hint="default"/>
      </w:rPr>
    </w:lvl>
    <w:lvl w:ilvl="5">
      <w:start w:val="1"/>
      <w:numFmt w:val="decimal"/>
      <w:lvlText w:val="%1.%2.%3.%4.%5.%6"/>
      <w:lvlJc w:val="left"/>
      <w:pPr>
        <w:ind w:left="3220" w:hanging="144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4292" w:hanging="1800"/>
      </w:pPr>
      <w:rPr>
        <w:rFonts w:hint="default"/>
      </w:rPr>
    </w:lvl>
    <w:lvl w:ilvl="8">
      <w:start w:val="1"/>
      <w:numFmt w:val="decimal"/>
      <w:lvlText w:val="%1.%2.%3.%4.%5.%6.%7.%8.%9"/>
      <w:lvlJc w:val="left"/>
      <w:pPr>
        <w:ind w:left="5008" w:hanging="2160"/>
      </w:pPr>
      <w:rPr>
        <w:rFonts w:hint="default"/>
      </w:rPr>
    </w:lvl>
  </w:abstractNum>
  <w:abstractNum w:abstractNumId="5" w15:restartNumberingAfterBreak="0">
    <w:nsid w:val="150C1A27"/>
    <w:multiLevelType w:val="multilevel"/>
    <w:tmpl w:val="FA58C34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9B57BDC"/>
    <w:multiLevelType w:val="multilevel"/>
    <w:tmpl w:val="F3E2B6D6"/>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D8C460D"/>
    <w:multiLevelType w:val="hybridMultilevel"/>
    <w:tmpl w:val="64EE8F04"/>
    <w:lvl w:ilvl="0" w:tplc="406496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0248D8"/>
    <w:multiLevelType w:val="multilevel"/>
    <w:tmpl w:val="C4466920"/>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5.1.%4."/>
      <w:lvlJc w:val="left"/>
      <w:pPr>
        <w:ind w:left="3204" w:hanging="1080"/>
      </w:pPr>
      <w:rPr>
        <w:rFonts w:hint="default"/>
        <w:sz w:val="28"/>
        <w:szCs w:val="28"/>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29E564FB"/>
    <w:multiLevelType w:val="hybridMultilevel"/>
    <w:tmpl w:val="66E2706A"/>
    <w:lvl w:ilvl="0" w:tplc="10583DF2">
      <w:start w:val="1"/>
      <w:numFmt w:val="decimal"/>
      <w:lvlText w:val="1.%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B82484B"/>
    <w:multiLevelType w:val="hybridMultilevel"/>
    <w:tmpl w:val="E7BA8E02"/>
    <w:lvl w:ilvl="0" w:tplc="5BB221EA">
      <w:start w:val="1"/>
      <w:numFmt w:val="decimal"/>
      <w:lvlText w:val="2.2.%1."/>
      <w:lvlJc w:val="left"/>
      <w:pPr>
        <w:ind w:left="1429" w:hanging="360"/>
      </w:pPr>
      <w:rPr>
        <w:rFonts w:hint="default"/>
        <w:b w:val="0"/>
        <w:i w:val="0"/>
        <w:strike w:val="0"/>
        <w:dstrike w:val="0"/>
        <w:sz w:val="26"/>
        <w:szCs w:val="26"/>
        <w:u w:val="none"/>
        <w:effect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E9B1C56"/>
    <w:multiLevelType w:val="multilevel"/>
    <w:tmpl w:val="F844FD38"/>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39A40D5F"/>
    <w:multiLevelType w:val="hybridMultilevel"/>
    <w:tmpl w:val="B9F80660"/>
    <w:lvl w:ilvl="0" w:tplc="0BA8848E">
      <w:start w:val="1"/>
      <w:numFmt w:val="decimal"/>
      <w:lvlText w:val="3.1.%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7EF5960"/>
    <w:multiLevelType w:val="hybridMultilevel"/>
    <w:tmpl w:val="C7603420"/>
    <w:lvl w:ilvl="0" w:tplc="40D81406">
      <w:start w:val="1"/>
      <w:numFmt w:val="decimal"/>
      <w:lvlText w:val="3.3.%1."/>
      <w:lvlJc w:val="left"/>
      <w:pPr>
        <w:ind w:left="1429" w:hanging="360"/>
      </w:pPr>
      <w:rPr>
        <w:rFonts w:hint="default"/>
        <w:b w:val="0"/>
        <w:i w:val="0"/>
        <w:strike w:val="0"/>
        <w:dstrike w:val="0"/>
        <w:sz w:val="26"/>
        <w:szCs w:val="26"/>
        <w:u w:val="none"/>
        <w:effect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D5E6054"/>
    <w:multiLevelType w:val="multilevel"/>
    <w:tmpl w:val="5E3A404A"/>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C764DB"/>
    <w:multiLevelType w:val="hybridMultilevel"/>
    <w:tmpl w:val="52D64580"/>
    <w:lvl w:ilvl="0" w:tplc="AA9EFCE2">
      <w:start w:val="1"/>
      <w:numFmt w:val="decimal"/>
      <w:lvlText w:val="1.3.%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2E02487"/>
    <w:multiLevelType w:val="multilevel"/>
    <w:tmpl w:val="0F80043C"/>
    <w:lvl w:ilvl="0">
      <w:start w:val="3"/>
      <w:numFmt w:val="decimal"/>
      <w:lvlText w:val="%1."/>
      <w:lvlJc w:val="left"/>
      <w:pPr>
        <w:ind w:left="675" w:hanging="675"/>
      </w:pPr>
      <w:rPr>
        <w:rFonts w:hint="default"/>
      </w:rPr>
    </w:lvl>
    <w:lvl w:ilvl="1">
      <w:start w:val="1"/>
      <w:numFmt w:val="decimal"/>
      <w:lvlText w:val="%1.%2."/>
      <w:lvlJc w:val="left"/>
      <w:pPr>
        <w:ind w:left="1251" w:hanging="72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673" w:hanging="108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4095" w:hanging="1440"/>
      </w:pPr>
      <w:rPr>
        <w:rFonts w:hint="default"/>
      </w:rPr>
    </w:lvl>
    <w:lvl w:ilvl="6">
      <w:start w:val="1"/>
      <w:numFmt w:val="decimal"/>
      <w:lvlText w:val="%1.%2.%3.%4.%5.%6.%7."/>
      <w:lvlJc w:val="left"/>
      <w:pPr>
        <w:ind w:left="4986" w:hanging="1800"/>
      </w:pPr>
      <w:rPr>
        <w:rFonts w:hint="default"/>
      </w:rPr>
    </w:lvl>
    <w:lvl w:ilvl="7">
      <w:start w:val="1"/>
      <w:numFmt w:val="decimal"/>
      <w:lvlText w:val="%1.%2.%3.%4.%5.%6.%7.%8."/>
      <w:lvlJc w:val="left"/>
      <w:pPr>
        <w:ind w:left="5517" w:hanging="1800"/>
      </w:pPr>
      <w:rPr>
        <w:rFonts w:hint="default"/>
      </w:rPr>
    </w:lvl>
    <w:lvl w:ilvl="8">
      <w:start w:val="1"/>
      <w:numFmt w:val="decimal"/>
      <w:lvlText w:val="%1.%2.%3.%4.%5.%6.%7.%8.%9."/>
      <w:lvlJc w:val="left"/>
      <w:pPr>
        <w:ind w:left="6408" w:hanging="2160"/>
      </w:pPr>
      <w:rPr>
        <w:rFonts w:hint="default"/>
      </w:rPr>
    </w:lvl>
  </w:abstractNum>
  <w:abstractNum w:abstractNumId="17" w15:restartNumberingAfterBreak="0">
    <w:nsid w:val="53356C5A"/>
    <w:multiLevelType w:val="hybridMultilevel"/>
    <w:tmpl w:val="52D64580"/>
    <w:lvl w:ilvl="0" w:tplc="AA9EFCE2">
      <w:start w:val="1"/>
      <w:numFmt w:val="decimal"/>
      <w:lvlText w:val="1.3.%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4D66AEE"/>
    <w:multiLevelType w:val="multilevel"/>
    <w:tmpl w:val="FC087EE2"/>
    <w:lvl w:ilvl="0">
      <w:start w:val="1"/>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6704916"/>
    <w:multiLevelType w:val="multilevel"/>
    <w:tmpl w:val="91223DA8"/>
    <w:lvl w:ilvl="0">
      <w:start w:val="4"/>
      <w:numFmt w:val="decimal"/>
      <w:lvlText w:val="%1."/>
      <w:lvlJc w:val="left"/>
      <w:pPr>
        <w:ind w:left="675" w:hanging="675"/>
      </w:pPr>
      <w:rPr>
        <w:rFonts w:hint="default"/>
      </w:rPr>
    </w:lvl>
    <w:lvl w:ilvl="1">
      <w:start w:val="1"/>
      <w:numFmt w:val="decimal"/>
      <w:lvlText w:val="%1.%2."/>
      <w:lvlJc w:val="left"/>
      <w:pPr>
        <w:ind w:left="1434" w:hanging="720"/>
      </w:pPr>
      <w:rPr>
        <w:rFonts w:hint="default"/>
      </w:rPr>
    </w:lvl>
    <w:lvl w:ilvl="2">
      <w:start w:val="1"/>
      <w:numFmt w:val="decimal"/>
      <w:lvlText w:val="2.%3."/>
      <w:lvlJc w:val="left"/>
      <w:pPr>
        <w:ind w:left="2148" w:hanging="720"/>
      </w:pPr>
      <w:rPr>
        <w:rFonts w:hint="default"/>
        <w:sz w:val="26"/>
        <w:szCs w:val="26"/>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20" w15:restartNumberingAfterBreak="0">
    <w:nsid w:val="5C5163B2"/>
    <w:multiLevelType w:val="multilevel"/>
    <w:tmpl w:val="F844FD38"/>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15:restartNumberingAfterBreak="0">
    <w:nsid w:val="67113538"/>
    <w:multiLevelType w:val="multilevel"/>
    <w:tmpl w:val="C9D48116"/>
    <w:lvl w:ilvl="0">
      <w:start w:val="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3"/>
      <w:numFmt w:val="decimal"/>
      <w:lvlText w:val="%3.1"/>
      <w:lvlJc w:val="left"/>
      <w:pPr>
        <w:ind w:left="1428" w:hanging="720"/>
      </w:pPr>
      <w:rPr>
        <w:rFonts w:hint="default"/>
      </w:rPr>
    </w:lvl>
    <w:lvl w:ilvl="3">
      <w:start w:val="4"/>
      <w:numFmt w:val="decimal"/>
      <w:lvlText w:val="3.1.%4."/>
      <w:lvlJc w:val="left"/>
      <w:pPr>
        <w:ind w:left="2142" w:hanging="1080"/>
      </w:pPr>
      <w:rPr>
        <w:rFonts w:hint="default"/>
        <w:b w:val="0"/>
        <w:i w:val="0"/>
        <w:strike w:val="0"/>
        <w:dstrike w:val="0"/>
        <w:sz w:val="28"/>
        <w:szCs w:val="28"/>
        <w:u w:val="none"/>
        <w:effect w:val="none"/>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15:restartNumberingAfterBreak="0">
    <w:nsid w:val="6B6F51BD"/>
    <w:multiLevelType w:val="multilevel"/>
    <w:tmpl w:val="EA92A6B6"/>
    <w:lvl w:ilvl="0">
      <w:start w:val="4"/>
      <w:numFmt w:val="decimal"/>
      <w:lvlText w:val="%1."/>
      <w:lvlJc w:val="left"/>
      <w:pPr>
        <w:ind w:left="450" w:hanging="45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15:restartNumberingAfterBreak="0">
    <w:nsid w:val="6F637693"/>
    <w:multiLevelType w:val="multilevel"/>
    <w:tmpl w:val="74846B52"/>
    <w:lvl w:ilvl="0">
      <w:start w:val="2"/>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71A63038"/>
    <w:multiLevelType w:val="hybridMultilevel"/>
    <w:tmpl w:val="27E85A04"/>
    <w:lvl w:ilvl="0" w:tplc="406496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1825F0"/>
    <w:multiLevelType w:val="multilevel"/>
    <w:tmpl w:val="251E4074"/>
    <w:lvl w:ilvl="0">
      <w:start w:val="2"/>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9"/>
  </w:num>
  <w:num w:numId="2">
    <w:abstractNumId w:val="21"/>
  </w:num>
  <w:num w:numId="3">
    <w:abstractNumId w:val="4"/>
  </w:num>
  <w:num w:numId="4">
    <w:abstractNumId w:val="0"/>
  </w:num>
  <w:num w:numId="5">
    <w:abstractNumId w:val="16"/>
  </w:num>
  <w:num w:numId="6">
    <w:abstractNumId w:val="22"/>
  </w:num>
  <w:num w:numId="7">
    <w:abstractNumId w:val="8"/>
  </w:num>
  <w:num w:numId="8">
    <w:abstractNumId w:val="9"/>
  </w:num>
  <w:num w:numId="9">
    <w:abstractNumId w:val="20"/>
  </w:num>
  <w:num w:numId="10">
    <w:abstractNumId w:val="17"/>
  </w:num>
  <w:num w:numId="11">
    <w:abstractNumId w:val="18"/>
  </w:num>
  <w:num w:numId="12">
    <w:abstractNumId w:val="7"/>
  </w:num>
  <w:num w:numId="13">
    <w:abstractNumId w:val="24"/>
  </w:num>
  <w:num w:numId="14">
    <w:abstractNumId w:val="23"/>
  </w:num>
  <w:num w:numId="15">
    <w:abstractNumId w:val="10"/>
  </w:num>
  <w:num w:numId="16">
    <w:abstractNumId w:val="25"/>
  </w:num>
  <w:num w:numId="17">
    <w:abstractNumId w:val="13"/>
  </w:num>
  <w:num w:numId="18">
    <w:abstractNumId w:val="6"/>
  </w:num>
  <w:num w:numId="19">
    <w:abstractNumId w:val="1"/>
  </w:num>
  <w:num w:numId="20">
    <w:abstractNumId w:val="11"/>
  </w:num>
  <w:num w:numId="21">
    <w:abstractNumId w:val="3"/>
  </w:num>
  <w:num w:numId="22">
    <w:abstractNumId w:val="2"/>
  </w:num>
  <w:num w:numId="23">
    <w:abstractNumId w:val="12"/>
  </w:num>
  <w:num w:numId="24">
    <w:abstractNumId w:val="5"/>
  </w:num>
  <w:num w:numId="25">
    <w:abstractNumId w:val="15"/>
  </w:num>
  <w:num w:numId="2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E11"/>
    <w:rsid w:val="0000478F"/>
    <w:rsid w:val="0000736C"/>
    <w:rsid w:val="00011744"/>
    <w:rsid w:val="00015E8A"/>
    <w:rsid w:val="0002251C"/>
    <w:rsid w:val="00022529"/>
    <w:rsid w:val="00032EB8"/>
    <w:rsid w:val="00035216"/>
    <w:rsid w:val="00041321"/>
    <w:rsid w:val="000432E7"/>
    <w:rsid w:val="00051892"/>
    <w:rsid w:val="000531EA"/>
    <w:rsid w:val="00053B17"/>
    <w:rsid w:val="000573F9"/>
    <w:rsid w:val="00065281"/>
    <w:rsid w:val="00074F2B"/>
    <w:rsid w:val="000761F0"/>
    <w:rsid w:val="00077074"/>
    <w:rsid w:val="000A2CB6"/>
    <w:rsid w:val="000A77B1"/>
    <w:rsid w:val="000B0616"/>
    <w:rsid w:val="000B4BCE"/>
    <w:rsid w:val="000C0E47"/>
    <w:rsid w:val="000D0B01"/>
    <w:rsid w:val="000D0B4B"/>
    <w:rsid w:val="000D1E8B"/>
    <w:rsid w:val="000E2E33"/>
    <w:rsid w:val="00102B91"/>
    <w:rsid w:val="00103525"/>
    <w:rsid w:val="00107380"/>
    <w:rsid w:val="00110E3E"/>
    <w:rsid w:val="00112F26"/>
    <w:rsid w:val="00121E9B"/>
    <w:rsid w:val="00140DCE"/>
    <w:rsid w:val="00150DEE"/>
    <w:rsid w:val="00157A8F"/>
    <w:rsid w:val="00163BA0"/>
    <w:rsid w:val="00172011"/>
    <w:rsid w:val="00175024"/>
    <w:rsid w:val="00177D7A"/>
    <w:rsid w:val="00184535"/>
    <w:rsid w:val="00186492"/>
    <w:rsid w:val="00191A01"/>
    <w:rsid w:val="001957A4"/>
    <w:rsid w:val="001A2610"/>
    <w:rsid w:val="001A3241"/>
    <w:rsid w:val="001A4489"/>
    <w:rsid w:val="001A5816"/>
    <w:rsid w:val="001B548A"/>
    <w:rsid w:val="001D0844"/>
    <w:rsid w:val="001E5A2E"/>
    <w:rsid w:val="001E6C5E"/>
    <w:rsid w:val="001F005B"/>
    <w:rsid w:val="001F02BC"/>
    <w:rsid w:val="001F288A"/>
    <w:rsid w:val="001F6AF6"/>
    <w:rsid w:val="00201178"/>
    <w:rsid w:val="00202D7D"/>
    <w:rsid w:val="00204E25"/>
    <w:rsid w:val="00206E19"/>
    <w:rsid w:val="00211F7A"/>
    <w:rsid w:val="002160CF"/>
    <w:rsid w:val="002177C5"/>
    <w:rsid w:val="00217C63"/>
    <w:rsid w:val="002246A2"/>
    <w:rsid w:val="0022556E"/>
    <w:rsid w:val="002318E0"/>
    <w:rsid w:val="002333A8"/>
    <w:rsid w:val="002370E4"/>
    <w:rsid w:val="00242000"/>
    <w:rsid w:val="002442BA"/>
    <w:rsid w:val="00244F30"/>
    <w:rsid w:val="00251E05"/>
    <w:rsid w:val="002574CA"/>
    <w:rsid w:val="00263029"/>
    <w:rsid w:val="002632E9"/>
    <w:rsid w:val="00264C5A"/>
    <w:rsid w:val="002654A0"/>
    <w:rsid w:val="00265CD0"/>
    <w:rsid w:val="00284A80"/>
    <w:rsid w:val="002A62C2"/>
    <w:rsid w:val="002A66B0"/>
    <w:rsid w:val="002B320E"/>
    <w:rsid w:val="002B68B6"/>
    <w:rsid w:val="002C38F4"/>
    <w:rsid w:val="002E086D"/>
    <w:rsid w:val="002E6F87"/>
    <w:rsid w:val="002F00D2"/>
    <w:rsid w:val="002F419F"/>
    <w:rsid w:val="003021FD"/>
    <w:rsid w:val="003030BF"/>
    <w:rsid w:val="00303DC3"/>
    <w:rsid w:val="00305C76"/>
    <w:rsid w:val="003072C7"/>
    <w:rsid w:val="00310ACD"/>
    <w:rsid w:val="00315815"/>
    <w:rsid w:val="003234ED"/>
    <w:rsid w:val="00323B45"/>
    <w:rsid w:val="00332326"/>
    <w:rsid w:val="00336C76"/>
    <w:rsid w:val="00343CA0"/>
    <w:rsid w:val="00345581"/>
    <w:rsid w:val="00350EDC"/>
    <w:rsid w:val="00353F6B"/>
    <w:rsid w:val="0035503F"/>
    <w:rsid w:val="00357C6E"/>
    <w:rsid w:val="00374BE8"/>
    <w:rsid w:val="00377761"/>
    <w:rsid w:val="00377F9A"/>
    <w:rsid w:val="00391134"/>
    <w:rsid w:val="0039627F"/>
    <w:rsid w:val="003B2524"/>
    <w:rsid w:val="003C18C1"/>
    <w:rsid w:val="003C250F"/>
    <w:rsid w:val="003D2C63"/>
    <w:rsid w:val="003D3BC3"/>
    <w:rsid w:val="003D6EA4"/>
    <w:rsid w:val="003E2D6E"/>
    <w:rsid w:val="003E4467"/>
    <w:rsid w:val="003F26F0"/>
    <w:rsid w:val="004026AF"/>
    <w:rsid w:val="00411572"/>
    <w:rsid w:val="004131D9"/>
    <w:rsid w:val="004139D8"/>
    <w:rsid w:val="00424D54"/>
    <w:rsid w:val="00443BE3"/>
    <w:rsid w:val="00446E88"/>
    <w:rsid w:val="004622C2"/>
    <w:rsid w:val="004626D6"/>
    <w:rsid w:val="00472F28"/>
    <w:rsid w:val="00474726"/>
    <w:rsid w:val="00481DDC"/>
    <w:rsid w:val="00484590"/>
    <w:rsid w:val="004856DB"/>
    <w:rsid w:val="004A20E6"/>
    <w:rsid w:val="004A35E9"/>
    <w:rsid w:val="004B1828"/>
    <w:rsid w:val="004B202D"/>
    <w:rsid w:val="004B414A"/>
    <w:rsid w:val="004B7631"/>
    <w:rsid w:val="004C1B75"/>
    <w:rsid w:val="004C4950"/>
    <w:rsid w:val="004C64E9"/>
    <w:rsid w:val="004E307C"/>
    <w:rsid w:val="004E32BC"/>
    <w:rsid w:val="004F58F7"/>
    <w:rsid w:val="00500A1A"/>
    <w:rsid w:val="005025C9"/>
    <w:rsid w:val="00515F67"/>
    <w:rsid w:val="00520FC0"/>
    <w:rsid w:val="00522ADA"/>
    <w:rsid w:val="00530A2C"/>
    <w:rsid w:val="00531E11"/>
    <w:rsid w:val="005344C5"/>
    <w:rsid w:val="0054171D"/>
    <w:rsid w:val="00542ABF"/>
    <w:rsid w:val="00542B5E"/>
    <w:rsid w:val="00553EDA"/>
    <w:rsid w:val="005544ED"/>
    <w:rsid w:val="00564F5D"/>
    <w:rsid w:val="00566D23"/>
    <w:rsid w:val="00567C4B"/>
    <w:rsid w:val="00576628"/>
    <w:rsid w:val="00584D40"/>
    <w:rsid w:val="00585B4F"/>
    <w:rsid w:val="00586AA9"/>
    <w:rsid w:val="00587E39"/>
    <w:rsid w:val="00593273"/>
    <w:rsid w:val="00597336"/>
    <w:rsid w:val="0059768F"/>
    <w:rsid w:val="005A0A99"/>
    <w:rsid w:val="005A2C2A"/>
    <w:rsid w:val="005B3681"/>
    <w:rsid w:val="005B5A58"/>
    <w:rsid w:val="005B6295"/>
    <w:rsid w:val="005B6331"/>
    <w:rsid w:val="005C11A4"/>
    <w:rsid w:val="005C15C3"/>
    <w:rsid w:val="005C4FB7"/>
    <w:rsid w:val="005C626B"/>
    <w:rsid w:val="005C7AAC"/>
    <w:rsid w:val="005E2EA3"/>
    <w:rsid w:val="0060120C"/>
    <w:rsid w:val="006033F7"/>
    <w:rsid w:val="006125B4"/>
    <w:rsid w:val="0062081E"/>
    <w:rsid w:val="0062132E"/>
    <w:rsid w:val="00630FCE"/>
    <w:rsid w:val="00633A2E"/>
    <w:rsid w:val="00637044"/>
    <w:rsid w:val="00637263"/>
    <w:rsid w:val="0063774B"/>
    <w:rsid w:val="0064192C"/>
    <w:rsid w:val="00641E3C"/>
    <w:rsid w:val="006425C5"/>
    <w:rsid w:val="0064301C"/>
    <w:rsid w:val="0064693E"/>
    <w:rsid w:val="0064717C"/>
    <w:rsid w:val="00651773"/>
    <w:rsid w:val="006537D3"/>
    <w:rsid w:val="00653E4E"/>
    <w:rsid w:val="006546FB"/>
    <w:rsid w:val="00655B08"/>
    <w:rsid w:val="00662D55"/>
    <w:rsid w:val="00670F1F"/>
    <w:rsid w:val="00680FB9"/>
    <w:rsid w:val="006813A6"/>
    <w:rsid w:val="006835D5"/>
    <w:rsid w:val="006874BF"/>
    <w:rsid w:val="00692220"/>
    <w:rsid w:val="00693EDF"/>
    <w:rsid w:val="006958DD"/>
    <w:rsid w:val="00697E65"/>
    <w:rsid w:val="006C1F34"/>
    <w:rsid w:val="006C48DA"/>
    <w:rsid w:val="006D2B85"/>
    <w:rsid w:val="006D3DA5"/>
    <w:rsid w:val="006D6F89"/>
    <w:rsid w:val="006D7BCE"/>
    <w:rsid w:val="006E045E"/>
    <w:rsid w:val="006F1FC7"/>
    <w:rsid w:val="006F457F"/>
    <w:rsid w:val="006F499E"/>
    <w:rsid w:val="006F7940"/>
    <w:rsid w:val="00706834"/>
    <w:rsid w:val="00711BD9"/>
    <w:rsid w:val="00715BD0"/>
    <w:rsid w:val="00716F59"/>
    <w:rsid w:val="00720E99"/>
    <w:rsid w:val="0073143F"/>
    <w:rsid w:val="00731884"/>
    <w:rsid w:val="00733556"/>
    <w:rsid w:val="007410C3"/>
    <w:rsid w:val="00742AC8"/>
    <w:rsid w:val="00751548"/>
    <w:rsid w:val="00753D7E"/>
    <w:rsid w:val="00755DC6"/>
    <w:rsid w:val="00760BCE"/>
    <w:rsid w:val="0076221F"/>
    <w:rsid w:val="00785066"/>
    <w:rsid w:val="00786ED3"/>
    <w:rsid w:val="00792EB2"/>
    <w:rsid w:val="00794528"/>
    <w:rsid w:val="007A74C3"/>
    <w:rsid w:val="007B2131"/>
    <w:rsid w:val="007B306A"/>
    <w:rsid w:val="007B4428"/>
    <w:rsid w:val="007B50C0"/>
    <w:rsid w:val="007B6C4F"/>
    <w:rsid w:val="007C0792"/>
    <w:rsid w:val="007E153A"/>
    <w:rsid w:val="007E26DC"/>
    <w:rsid w:val="007E5BF6"/>
    <w:rsid w:val="007F041B"/>
    <w:rsid w:val="007F31F7"/>
    <w:rsid w:val="007F536D"/>
    <w:rsid w:val="007F6C28"/>
    <w:rsid w:val="007F7B49"/>
    <w:rsid w:val="008047C9"/>
    <w:rsid w:val="00805DCF"/>
    <w:rsid w:val="00807B5C"/>
    <w:rsid w:val="008101D0"/>
    <w:rsid w:val="008149FC"/>
    <w:rsid w:val="00820BB8"/>
    <w:rsid w:val="00843838"/>
    <w:rsid w:val="00871038"/>
    <w:rsid w:val="00874DA3"/>
    <w:rsid w:val="0088670E"/>
    <w:rsid w:val="008872D2"/>
    <w:rsid w:val="00893BDC"/>
    <w:rsid w:val="008964A9"/>
    <w:rsid w:val="008A40E7"/>
    <w:rsid w:val="008B6C71"/>
    <w:rsid w:val="008C3C6E"/>
    <w:rsid w:val="008C713D"/>
    <w:rsid w:val="008E02A5"/>
    <w:rsid w:val="008E20AA"/>
    <w:rsid w:val="008E452D"/>
    <w:rsid w:val="008E5489"/>
    <w:rsid w:val="008E581A"/>
    <w:rsid w:val="008E6E2A"/>
    <w:rsid w:val="008F34B5"/>
    <w:rsid w:val="008F37C9"/>
    <w:rsid w:val="008F749D"/>
    <w:rsid w:val="009078B9"/>
    <w:rsid w:val="00922E76"/>
    <w:rsid w:val="0092564A"/>
    <w:rsid w:val="009500CA"/>
    <w:rsid w:val="00950358"/>
    <w:rsid w:val="00951FF4"/>
    <w:rsid w:val="009646BF"/>
    <w:rsid w:val="009677AA"/>
    <w:rsid w:val="00975610"/>
    <w:rsid w:val="009859D3"/>
    <w:rsid w:val="0099607F"/>
    <w:rsid w:val="009B4BB5"/>
    <w:rsid w:val="009B5D75"/>
    <w:rsid w:val="009D5BD9"/>
    <w:rsid w:val="009D62E4"/>
    <w:rsid w:val="009D66B9"/>
    <w:rsid w:val="00A0397C"/>
    <w:rsid w:val="00A03C22"/>
    <w:rsid w:val="00A0574A"/>
    <w:rsid w:val="00A06308"/>
    <w:rsid w:val="00A14725"/>
    <w:rsid w:val="00A15B4C"/>
    <w:rsid w:val="00A22059"/>
    <w:rsid w:val="00A35A97"/>
    <w:rsid w:val="00A362DC"/>
    <w:rsid w:val="00A36BEA"/>
    <w:rsid w:val="00A41903"/>
    <w:rsid w:val="00A4704D"/>
    <w:rsid w:val="00A47AA7"/>
    <w:rsid w:val="00A52434"/>
    <w:rsid w:val="00A56148"/>
    <w:rsid w:val="00A60E43"/>
    <w:rsid w:val="00A62CC6"/>
    <w:rsid w:val="00A65BE9"/>
    <w:rsid w:val="00A66426"/>
    <w:rsid w:val="00A72AC1"/>
    <w:rsid w:val="00A73D1E"/>
    <w:rsid w:val="00A828E1"/>
    <w:rsid w:val="00A82CEE"/>
    <w:rsid w:val="00A85CDF"/>
    <w:rsid w:val="00A93014"/>
    <w:rsid w:val="00AA6618"/>
    <w:rsid w:val="00AB7917"/>
    <w:rsid w:val="00AC1FE9"/>
    <w:rsid w:val="00AC4D1C"/>
    <w:rsid w:val="00AD09A8"/>
    <w:rsid w:val="00AD0A9F"/>
    <w:rsid w:val="00AD58EB"/>
    <w:rsid w:val="00B16CD7"/>
    <w:rsid w:val="00B21DA2"/>
    <w:rsid w:val="00B27E3D"/>
    <w:rsid w:val="00B4054D"/>
    <w:rsid w:val="00B437C7"/>
    <w:rsid w:val="00B50517"/>
    <w:rsid w:val="00B530D4"/>
    <w:rsid w:val="00B578F2"/>
    <w:rsid w:val="00B606F1"/>
    <w:rsid w:val="00B61D4B"/>
    <w:rsid w:val="00B71BFD"/>
    <w:rsid w:val="00B768AF"/>
    <w:rsid w:val="00B804CD"/>
    <w:rsid w:val="00B819B5"/>
    <w:rsid w:val="00B8772A"/>
    <w:rsid w:val="00B92828"/>
    <w:rsid w:val="00B92A5F"/>
    <w:rsid w:val="00B9390C"/>
    <w:rsid w:val="00B947DF"/>
    <w:rsid w:val="00BA5496"/>
    <w:rsid w:val="00BA5523"/>
    <w:rsid w:val="00BB237C"/>
    <w:rsid w:val="00BB510C"/>
    <w:rsid w:val="00BC3857"/>
    <w:rsid w:val="00BC4357"/>
    <w:rsid w:val="00BD1402"/>
    <w:rsid w:val="00BD3F30"/>
    <w:rsid w:val="00BD4C5E"/>
    <w:rsid w:val="00BD4E86"/>
    <w:rsid w:val="00BE4A56"/>
    <w:rsid w:val="00BF18E1"/>
    <w:rsid w:val="00BF38F7"/>
    <w:rsid w:val="00BF5485"/>
    <w:rsid w:val="00C04363"/>
    <w:rsid w:val="00C05C7F"/>
    <w:rsid w:val="00C13C9A"/>
    <w:rsid w:val="00C22250"/>
    <w:rsid w:val="00C27347"/>
    <w:rsid w:val="00C311A8"/>
    <w:rsid w:val="00C33F2C"/>
    <w:rsid w:val="00C410E8"/>
    <w:rsid w:val="00C415C0"/>
    <w:rsid w:val="00C42D19"/>
    <w:rsid w:val="00C60397"/>
    <w:rsid w:val="00C623C0"/>
    <w:rsid w:val="00C63207"/>
    <w:rsid w:val="00C709C8"/>
    <w:rsid w:val="00C7167D"/>
    <w:rsid w:val="00C718EC"/>
    <w:rsid w:val="00C7303C"/>
    <w:rsid w:val="00C730E8"/>
    <w:rsid w:val="00C753CC"/>
    <w:rsid w:val="00C7551A"/>
    <w:rsid w:val="00C80D49"/>
    <w:rsid w:val="00C81B96"/>
    <w:rsid w:val="00C85F72"/>
    <w:rsid w:val="00C92C40"/>
    <w:rsid w:val="00C92DBB"/>
    <w:rsid w:val="00C933CD"/>
    <w:rsid w:val="00C93EC8"/>
    <w:rsid w:val="00C9442C"/>
    <w:rsid w:val="00C9592C"/>
    <w:rsid w:val="00CA3AD9"/>
    <w:rsid w:val="00CA3FE5"/>
    <w:rsid w:val="00CA5B69"/>
    <w:rsid w:val="00CB4F06"/>
    <w:rsid w:val="00CC523D"/>
    <w:rsid w:val="00CC545C"/>
    <w:rsid w:val="00CD0DB8"/>
    <w:rsid w:val="00CD2792"/>
    <w:rsid w:val="00CE6484"/>
    <w:rsid w:val="00CE7628"/>
    <w:rsid w:val="00CE79CC"/>
    <w:rsid w:val="00CF7241"/>
    <w:rsid w:val="00D019CB"/>
    <w:rsid w:val="00D14EF8"/>
    <w:rsid w:val="00D519BC"/>
    <w:rsid w:val="00D62C76"/>
    <w:rsid w:val="00D72CDD"/>
    <w:rsid w:val="00D85101"/>
    <w:rsid w:val="00D856C8"/>
    <w:rsid w:val="00D87D92"/>
    <w:rsid w:val="00D91EE2"/>
    <w:rsid w:val="00D97E73"/>
    <w:rsid w:val="00DA7171"/>
    <w:rsid w:val="00DC0290"/>
    <w:rsid w:val="00DC5363"/>
    <w:rsid w:val="00DC7F9D"/>
    <w:rsid w:val="00DD0208"/>
    <w:rsid w:val="00DD136E"/>
    <w:rsid w:val="00DD7B69"/>
    <w:rsid w:val="00DE7D97"/>
    <w:rsid w:val="00DF37BD"/>
    <w:rsid w:val="00DF6D2F"/>
    <w:rsid w:val="00E04EA2"/>
    <w:rsid w:val="00E05207"/>
    <w:rsid w:val="00E07E7B"/>
    <w:rsid w:val="00E12094"/>
    <w:rsid w:val="00E22CD9"/>
    <w:rsid w:val="00E24B0D"/>
    <w:rsid w:val="00E44E3D"/>
    <w:rsid w:val="00E5007E"/>
    <w:rsid w:val="00E505E0"/>
    <w:rsid w:val="00E54590"/>
    <w:rsid w:val="00E676EF"/>
    <w:rsid w:val="00E75061"/>
    <w:rsid w:val="00E823D1"/>
    <w:rsid w:val="00E86DD5"/>
    <w:rsid w:val="00E90160"/>
    <w:rsid w:val="00E95DF4"/>
    <w:rsid w:val="00EA208B"/>
    <w:rsid w:val="00EA6FFD"/>
    <w:rsid w:val="00EB0C80"/>
    <w:rsid w:val="00EB4357"/>
    <w:rsid w:val="00EB5898"/>
    <w:rsid w:val="00EC12BD"/>
    <w:rsid w:val="00EC4A19"/>
    <w:rsid w:val="00EC5747"/>
    <w:rsid w:val="00ED7F34"/>
    <w:rsid w:val="00EE29DB"/>
    <w:rsid w:val="00EE500C"/>
    <w:rsid w:val="00EF5AEB"/>
    <w:rsid w:val="00F00578"/>
    <w:rsid w:val="00F13F96"/>
    <w:rsid w:val="00F17F9C"/>
    <w:rsid w:val="00F20D01"/>
    <w:rsid w:val="00F23D26"/>
    <w:rsid w:val="00F25F73"/>
    <w:rsid w:val="00F26DF2"/>
    <w:rsid w:val="00F26FCF"/>
    <w:rsid w:val="00F3044A"/>
    <w:rsid w:val="00F312D8"/>
    <w:rsid w:val="00F40CF5"/>
    <w:rsid w:val="00F42CE2"/>
    <w:rsid w:val="00F4426E"/>
    <w:rsid w:val="00F47B3E"/>
    <w:rsid w:val="00F521FC"/>
    <w:rsid w:val="00F522A5"/>
    <w:rsid w:val="00F54874"/>
    <w:rsid w:val="00F54D06"/>
    <w:rsid w:val="00F6554D"/>
    <w:rsid w:val="00F674E9"/>
    <w:rsid w:val="00F73E75"/>
    <w:rsid w:val="00F75946"/>
    <w:rsid w:val="00F879F0"/>
    <w:rsid w:val="00F93B55"/>
    <w:rsid w:val="00F93C59"/>
    <w:rsid w:val="00F95E48"/>
    <w:rsid w:val="00F95E96"/>
    <w:rsid w:val="00FA647F"/>
    <w:rsid w:val="00FB4F4D"/>
    <w:rsid w:val="00FB5357"/>
    <w:rsid w:val="00FB5C84"/>
    <w:rsid w:val="00FC19E5"/>
    <w:rsid w:val="00FC7CA3"/>
    <w:rsid w:val="00FD5F98"/>
    <w:rsid w:val="00FE5576"/>
    <w:rsid w:val="00FE6B30"/>
    <w:rsid w:val="00FF2E6E"/>
    <w:rsid w:val="00FF3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F6068"/>
  <w15:chartTrackingRefBased/>
  <w15:docId w15:val="{4A5716B6-54D6-4FCE-9CF5-EBEA049F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C0792"/>
    <w:pPr>
      <w:ind w:left="720"/>
      <w:contextualSpacing/>
    </w:pPr>
  </w:style>
  <w:style w:type="table" w:styleId="a4">
    <w:name w:val="Table Grid"/>
    <w:basedOn w:val="a1"/>
    <w:uiPriority w:val="39"/>
    <w:rsid w:val="00D85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6546FB"/>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47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4717C"/>
  </w:style>
  <w:style w:type="paragraph" w:styleId="a8">
    <w:name w:val="footer"/>
    <w:basedOn w:val="a"/>
    <w:link w:val="a9"/>
    <w:uiPriority w:val="99"/>
    <w:unhideWhenUsed/>
    <w:rsid w:val="006471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717C"/>
  </w:style>
  <w:style w:type="paragraph" w:styleId="aa">
    <w:name w:val="Balloon Text"/>
    <w:basedOn w:val="a"/>
    <w:link w:val="ab"/>
    <w:uiPriority w:val="99"/>
    <w:semiHidden/>
    <w:unhideWhenUsed/>
    <w:rsid w:val="00032EB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EB8"/>
    <w:rPr>
      <w:rFonts w:ascii="Segoe UI" w:hAnsi="Segoe UI" w:cs="Segoe UI"/>
      <w:sz w:val="18"/>
      <w:szCs w:val="18"/>
    </w:rPr>
  </w:style>
  <w:style w:type="paragraph" w:customStyle="1" w:styleId="ConsPlusNormal">
    <w:name w:val="ConsPlusNormal"/>
    <w:rsid w:val="00F13F96"/>
    <w:pPr>
      <w:widowControl w:val="0"/>
      <w:autoSpaceDE w:val="0"/>
      <w:autoSpaceDN w:val="0"/>
      <w:spacing w:after="0" w:line="240" w:lineRule="auto"/>
      <w:ind w:firstLine="539"/>
      <w:jc w:val="both"/>
    </w:pPr>
    <w:rPr>
      <w:rFonts w:ascii="Calibri" w:eastAsia="Times New Roman" w:hAnsi="Calibri" w:cs="Calibri"/>
      <w:szCs w:val="20"/>
      <w:lang w:eastAsia="ru-RU"/>
    </w:rPr>
  </w:style>
  <w:style w:type="paragraph" w:styleId="ac">
    <w:name w:val="annotation text"/>
    <w:basedOn w:val="a"/>
    <w:link w:val="ad"/>
    <w:uiPriority w:val="99"/>
    <w:unhideWhenUsed/>
    <w:rsid w:val="00F13F96"/>
    <w:pPr>
      <w:spacing w:line="240" w:lineRule="auto"/>
    </w:pPr>
    <w:rPr>
      <w:sz w:val="20"/>
      <w:szCs w:val="20"/>
    </w:rPr>
  </w:style>
  <w:style w:type="character" w:customStyle="1" w:styleId="ad">
    <w:name w:val="Текст примечания Знак"/>
    <w:basedOn w:val="a0"/>
    <w:link w:val="ac"/>
    <w:uiPriority w:val="99"/>
    <w:rsid w:val="00F13F96"/>
    <w:rPr>
      <w:sz w:val="20"/>
      <w:szCs w:val="20"/>
    </w:rPr>
  </w:style>
  <w:style w:type="paragraph" w:customStyle="1" w:styleId="Standard">
    <w:name w:val="Standard"/>
    <w:qFormat/>
    <w:locked/>
    <w:rsid w:val="00B804CD"/>
    <w:pPr>
      <w:suppressAutoHyphens/>
      <w:spacing w:after="0" w:line="240" w:lineRule="auto"/>
      <w:textAlignment w:val="baseline"/>
    </w:pPr>
    <w:rPr>
      <w:rFonts w:ascii="Times New Roman" w:eastAsia="Times New Roman" w:hAnsi="Times New Roman" w:cs="Times New Roman"/>
      <w:sz w:val="30"/>
      <w:szCs w:val="30"/>
      <w:lang w:eastAsia="ru-RU"/>
    </w:rPr>
  </w:style>
  <w:style w:type="character" w:customStyle="1" w:styleId="105pt0pt">
    <w:name w:val="Основной текст + 10;5 pt;Полужирный;Интервал 0 pt"/>
    <w:basedOn w:val="a0"/>
    <w:rsid w:val="00F54874"/>
    <w:rPr>
      <w:rFonts w:ascii="Times New Roman" w:eastAsia="Times New Roman" w:hAnsi="Times New Roman" w:cs="Times New Roman"/>
      <w:b/>
      <w:bCs/>
      <w:i/>
      <w:iCs/>
      <w:color w:val="000000"/>
      <w:spacing w:val="-2"/>
      <w:w w:val="100"/>
      <w:position w:val="0"/>
      <w:sz w:val="21"/>
      <w:szCs w:val="21"/>
      <w:shd w:val="clear" w:color="auto" w:fill="FFFFFF"/>
      <w:lang w:val="ru-RU"/>
    </w:rPr>
  </w:style>
  <w:style w:type="paragraph" w:styleId="ae">
    <w:name w:val="Body Text Indent"/>
    <w:basedOn w:val="a"/>
    <w:link w:val="af"/>
    <w:uiPriority w:val="99"/>
    <w:rsid w:val="00662D55"/>
    <w:pPr>
      <w:tabs>
        <w:tab w:val="left" w:pos="0"/>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uiPriority w:val="99"/>
    <w:rsid w:val="00662D55"/>
    <w:rPr>
      <w:rFonts w:ascii="Times New Roman" w:eastAsia="Times New Roman" w:hAnsi="Times New Roman" w:cs="Times New Roman"/>
      <w:sz w:val="28"/>
      <w:szCs w:val="20"/>
      <w:lang w:eastAsia="ru-RU"/>
    </w:rPr>
  </w:style>
  <w:style w:type="character" w:styleId="af0">
    <w:name w:val="annotation reference"/>
    <w:basedOn w:val="a0"/>
    <w:uiPriority w:val="99"/>
    <w:semiHidden/>
    <w:unhideWhenUsed/>
    <w:rsid w:val="00BD3F30"/>
    <w:rPr>
      <w:sz w:val="16"/>
      <w:szCs w:val="16"/>
    </w:rPr>
  </w:style>
  <w:style w:type="paragraph" w:styleId="af1">
    <w:name w:val="annotation subject"/>
    <w:basedOn w:val="ac"/>
    <w:next w:val="ac"/>
    <w:link w:val="af2"/>
    <w:uiPriority w:val="99"/>
    <w:semiHidden/>
    <w:unhideWhenUsed/>
    <w:rsid w:val="00BD3F30"/>
    <w:rPr>
      <w:b/>
      <w:bCs/>
    </w:rPr>
  </w:style>
  <w:style w:type="character" w:customStyle="1" w:styleId="af2">
    <w:name w:val="Тема примечания Знак"/>
    <w:basedOn w:val="ad"/>
    <w:link w:val="af1"/>
    <w:uiPriority w:val="99"/>
    <w:semiHidden/>
    <w:rsid w:val="00BD3F30"/>
    <w:rPr>
      <w:b/>
      <w:bCs/>
      <w:sz w:val="20"/>
      <w:szCs w:val="20"/>
    </w:rPr>
  </w:style>
  <w:style w:type="paragraph" w:customStyle="1" w:styleId="ConsNonformat">
    <w:name w:val="ConsNonformat"/>
    <w:uiPriority w:val="99"/>
    <w:rsid w:val="004856D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tyle1">
    <w:name w:val="Style1"/>
    <w:basedOn w:val="a"/>
    <w:rsid w:val="004856DB"/>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character" w:customStyle="1" w:styleId="FontStyle29">
    <w:name w:val="Font Style29"/>
    <w:rsid w:val="004856DB"/>
    <w:rPr>
      <w:rFonts w:ascii="Times New Roman" w:hAnsi="Times New Roman" w:cs="Times New Roman"/>
      <w:sz w:val="24"/>
      <w:szCs w:val="24"/>
    </w:rPr>
  </w:style>
  <w:style w:type="paragraph" w:customStyle="1" w:styleId="Style25">
    <w:name w:val="Style25"/>
    <w:basedOn w:val="a"/>
    <w:rsid w:val="004856D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rsid w:val="004856DB"/>
    <w:rPr>
      <w:rFonts w:ascii="Times New Roman" w:hAnsi="Times New Roman" w:cs="Times New Roman"/>
      <w:b/>
      <w:bCs/>
      <w:sz w:val="22"/>
      <w:szCs w:val="22"/>
    </w:rPr>
  </w:style>
  <w:style w:type="paragraph" w:customStyle="1" w:styleId="msonormalmailrucssattributepostfix">
    <w:name w:val="msonormal_mailru_css_attribute_postfix"/>
    <w:basedOn w:val="a"/>
    <w:rsid w:val="004856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Acronym"/>
    <w:basedOn w:val="a0"/>
    <w:uiPriority w:val="99"/>
    <w:semiHidden/>
    <w:unhideWhenUsed/>
    <w:rsid w:val="00BF5485"/>
    <w:rPr>
      <w:color w:val="000000"/>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687769">
      <w:bodyDiv w:val="1"/>
      <w:marLeft w:val="0"/>
      <w:marRight w:val="0"/>
      <w:marTop w:val="0"/>
      <w:marBottom w:val="0"/>
      <w:divBdr>
        <w:top w:val="none" w:sz="0" w:space="0" w:color="auto"/>
        <w:left w:val="none" w:sz="0" w:space="0" w:color="auto"/>
        <w:bottom w:val="none" w:sz="0" w:space="0" w:color="auto"/>
        <w:right w:val="none" w:sz="0" w:space="0" w:color="auto"/>
      </w:divBdr>
    </w:div>
    <w:div w:id="1597857517">
      <w:bodyDiv w:val="1"/>
      <w:marLeft w:val="0"/>
      <w:marRight w:val="0"/>
      <w:marTop w:val="0"/>
      <w:marBottom w:val="0"/>
      <w:divBdr>
        <w:top w:val="none" w:sz="0" w:space="0" w:color="auto"/>
        <w:left w:val="none" w:sz="0" w:space="0" w:color="auto"/>
        <w:bottom w:val="none" w:sz="0" w:space="0" w:color="auto"/>
        <w:right w:val="none" w:sz="0" w:space="0" w:color="auto"/>
      </w:divBdr>
    </w:div>
    <w:div w:id="1985619915">
      <w:bodyDiv w:val="1"/>
      <w:marLeft w:val="0"/>
      <w:marRight w:val="0"/>
      <w:marTop w:val="0"/>
      <w:marBottom w:val="0"/>
      <w:divBdr>
        <w:top w:val="none" w:sz="0" w:space="0" w:color="auto"/>
        <w:left w:val="none" w:sz="0" w:space="0" w:color="auto"/>
        <w:bottom w:val="none" w:sz="0" w:space="0" w:color="auto"/>
        <w:right w:val="none" w:sz="0" w:space="0" w:color="auto"/>
      </w:divBdr>
    </w:div>
    <w:div w:id="201846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CA772-973B-4DE2-980B-E036D6BB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13</Pages>
  <Words>4720</Words>
  <Characters>26910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Берцевич Е.А.</dc:creator>
  <cp:keywords/>
  <dc:description/>
  <cp:lastModifiedBy>Пользователь</cp:lastModifiedBy>
  <cp:revision>27</cp:revision>
  <cp:lastPrinted>2025-05-27T06:16:00Z</cp:lastPrinted>
  <dcterms:created xsi:type="dcterms:W3CDTF">2025-05-26T18:08:00Z</dcterms:created>
  <dcterms:modified xsi:type="dcterms:W3CDTF">2026-08-08T07:20:00Z</dcterms:modified>
</cp:coreProperties>
</file>